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179" w:rsidRDefault="00962179" w:rsidP="00962179">
      <w:pPr>
        <w:suppressAutoHyphens/>
        <w:spacing w:after="0" w:line="240" w:lineRule="auto"/>
        <w:jc w:val="right"/>
        <w:rPr>
          <w:rFonts w:ascii="Times New Roman" w:eastAsia="Times New Roman" w:hAnsi="Times New Roman" w:cs="Times New Roman"/>
          <w:sz w:val="24"/>
        </w:rPr>
      </w:pPr>
    </w:p>
    <w:p w:rsidR="00962179" w:rsidRDefault="00962179" w:rsidP="00962179">
      <w:pPr>
        <w:suppressAutoHyphen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Извещение о проведен</w:t>
      </w:r>
      <w:proofErr w:type="gramStart"/>
      <w:r>
        <w:rPr>
          <w:rFonts w:ascii="Times New Roman" w:eastAsia="Times New Roman" w:hAnsi="Times New Roman" w:cs="Times New Roman"/>
          <w:b/>
          <w:sz w:val="28"/>
        </w:rPr>
        <w:t>ии ау</w:t>
      </w:r>
      <w:proofErr w:type="gramEnd"/>
      <w:r>
        <w:rPr>
          <w:rFonts w:ascii="Times New Roman" w:eastAsia="Times New Roman" w:hAnsi="Times New Roman" w:cs="Times New Roman"/>
          <w:b/>
          <w:sz w:val="28"/>
        </w:rPr>
        <w:t>кциона</w:t>
      </w:r>
    </w:p>
    <w:p w:rsidR="00962179" w:rsidRDefault="00962179" w:rsidP="00962179">
      <w:pPr>
        <w:suppressAutoHyphens/>
        <w:spacing w:after="0" w:line="240" w:lineRule="auto"/>
        <w:jc w:val="center"/>
        <w:rPr>
          <w:rFonts w:ascii="Times New Roman" w:eastAsia="Times New Roman" w:hAnsi="Times New Roman" w:cs="Times New Roman"/>
          <w:b/>
          <w:sz w:val="28"/>
        </w:rPr>
      </w:pPr>
    </w:p>
    <w:p w:rsidR="00962179" w:rsidRDefault="00962179" w:rsidP="0096217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Администрация городского округа Похвистнево Самарской области информирует о проведен</w:t>
      </w:r>
      <w:proofErr w:type="gramStart"/>
      <w:r>
        <w:rPr>
          <w:rFonts w:ascii="Times New Roman" w:eastAsia="Times New Roman" w:hAnsi="Times New Roman" w:cs="Times New Roman"/>
          <w:sz w:val="28"/>
        </w:rPr>
        <w:t>ии  ау</w:t>
      </w:r>
      <w:proofErr w:type="gramEnd"/>
      <w:r>
        <w:rPr>
          <w:rFonts w:ascii="Times New Roman" w:eastAsia="Times New Roman" w:hAnsi="Times New Roman" w:cs="Times New Roman"/>
          <w:sz w:val="28"/>
        </w:rPr>
        <w:t xml:space="preserve">кциона на право заключения договора аренды земельного участка  на основании  решения  уполномоченного  органа  о  проведении такого аукциона: постановления Администрации городского округа Похвистнево Самарской области «О проведении аукциона в отношении земельного участка, расположенного по адресу: Самарская область,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xml:space="preserve">. Похвистнево, район «Нижний рынок», от </w:t>
      </w:r>
      <w:r w:rsidR="00FF773D">
        <w:rPr>
          <w:rFonts w:ascii="Times New Roman" w:eastAsia="Times New Roman" w:hAnsi="Times New Roman" w:cs="Times New Roman"/>
          <w:sz w:val="28"/>
        </w:rPr>
        <w:t>25.07.2018</w:t>
      </w:r>
      <w:r>
        <w:rPr>
          <w:rFonts w:ascii="Times New Roman" w:eastAsia="Times New Roman" w:hAnsi="Times New Roman" w:cs="Times New Roman"/>
          <w:sz w:val="28"/>
        </w:rPr>
        <w:t xml:space="preserve"> № </w:t>
      </w:r>
      <w:r w:rsidR="00FF773D">
        <w:rPr>
          <w:rFonts w:ascii="Times New Roman" w:eastAsia="Times New Roman" w:hAnsi="Times New Roman" w:cs="Times New Roman"/>
          <w:sz w:val="28"/>
        </w:rPr>
        <w:t>872</w:t>
      </w:r>
      <w:r>
        <w:rPr>
          <w:rFonts w:ascii="Times New Roman" w:eastAsia="Times New Roman" w:hAnsi="Times New Roman" w:cs="Times New Roman"/>
          <w:sz w:val="28"/>
        </w:rPr>
        <w:t>– в отношении следующего земельного участка, государственная собственность на который не разграничена.</w:t>
      </w:r>
    </w:p>
    <w:p w:rsidR="00962179" w:rsidRDefault="00962179" w:rsidP="0096217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Кадастровый номер земельного участка: 63:07:0201002:1331.</w:t>
      </w:r>
    </w:p>
    <w:p w:rsidR="00962179" w:rsidRDefault="00962179" w:rsidP="0096217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Местоположение земельного участка: Самарская область,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   район «Нижний рынок».</w:t>
      </w:r>
    </w:p>
    <w:p w:rsidR="00962179" w:rsidRDefault="00962179" w:rsidP="0096217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Площадь  земельного  участка:  24 кв. м.</w:t>
      </w:r>
    </w:p>
    <w:p w:rsidR="00962179" w:rsidRDefault="00962179" w:rsidP="0096217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Ограничения права на земельный участок:  отсутствуют.</w:t>
      </w:r>
    </w:p>
    <w:p w:rsidR="00962179" w:rsidRDefault="00962179" w:rsidP="0096217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Разрешенное использование земельного участка: объекты гаражного назначения.</w:t>
      </w:r>
    </w:p>
    <w:p w:rsidR="00962179" w:rsidRDefault="00962179" w:rsidP="0096217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Цель использования земельного участка: для размещения металлического гаража.</w:t>
      </w:r>
    </w:p>
    <w:p w:rsidR="00962179" w:rsidRDefault="00962179" w:rsidP="0096217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Земельный участок относится к категории земель: земли населенных пунктов.</w:t>
      </w:r>
    </w:p>
    <w:p w:rsidR="00962179" w:rsidRDefault="00962179" w:rsidP="0096217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Место проведения  аукциона: здание Администрации городского округа Похвистнево Самарской области по адресу: Самарская область,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 ул. Куйбышева, 11, кабинет № 11.</w:t>
      </w:r>
    </w:p>
    <w:p w:rsidR="00962179" w:rsidRDefault="00962179" w:rsidP="0096217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Дата и время проведения аукциона: </w:t>
      </w:r>
      <w:r>
        <w:rPr>
          <w:rFonts w:ascii="Times New Roman" w:eastAsia="Times New Roman" w:hAnsi="Times New Roman" w:cs="Times New Roman"/>
          <w:b/>
          <w:sz w:val="28"/>
        </w:rPr>
        <w:t>30.08.2018,  08 ч. 00 мин.</w:t>
      </w:r>
    </w:p>
    <w:p w:rsidR="00962179" w:rsidRDefault="00962179" w:rsidP="0096217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проведения  аукциона: не в электронной форме.</w:t>
      </w:r>
    </w:p>
    <w:p w:rsidR="00962179" w:rsidRDefault="00962179" w:rsidP="00962179">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Аукцион проводится в следующем порядке:</w:t>
      </w:r>
    </w:p>
    <w:p w:rsidR="00962179" w:rsidRDefault="00962179" w:rsidP="0096217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   аукцион ведет аукционист;</w:t>
      </w:r>
    </w:p>
    <w:p w:rsidR="00962179" w:rsidRDefault="00962179" w:rsidP="0096217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б) аукцион начинается с оглашения аукционистом наименования, основных характеристик и начального размера арендной платы, «шага аукциона» и порядка проведения аукциона;</w:t>
      </w:r>
    </w:p>
    <w:p w:rsidR="00962179" w:rsidRDefault="00962179" w:rsidP="0096217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участникам аукциона выдаются пронумерованные билеты, которые они поднимают после оглашения аукционистом начального размера арендной платы и каждого размера арендной платы в случае, если готовы заключить договор аренды в соответствии с этим размером арендной платы;</w:t>
      </w:r>
    </w:p>
    <w:p w:rsidR="00962179" w:rsidRDefault="00962179" w:rsidP="0096217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г)  каждый последующий размер арендной платы аукционист назначает путем увеличения текущего размера арендной платы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арендной платы в соответствии с «шагом аукциона»;</w:t>
      </w:r>
    </w:p>
    <w:p w:rsidR="00962179" w:rsidRDefault="00962179" w:rsidP="00962179">
      <w:pPr>
        <w:spacing w:after="0" w:line="240" w:lineRule="auto"/>
        <w:ind w:firstLine="709"/>
        <w:jc w:val="both"/>
        <w:rPr>
          <w:rFonts w:ascii="Times New Roman" w:eastAsia="Times New Roman" w:hAnsi="Times New Roman" w:cs="Times New Roman"/>
          <w:sz w:val="28"/>
        </w:rPr>
      </w:pPr>
      <w:proofErr w:type="spellStart"/>
      <w:r>
        <w:rPr>
          <w:rFonts w:ascii="Times New Roman" w:eastAsia="Times New Roman" w:hAnsi="Times New Roman" w:cs="Times New Roman"/>
          <w:sz w:val="28"/>
        </w:rPr>
        <w:lastRenderedPageBreak/>
        <w:t>д</w:t>
      </w:r>
      <w:proofErr w:type="spellEnd"/>
      <w:r>
        <w:rPr>
          <w:rFonts w:ascii="Times New Roman" w:eastAsia="Times New Roman" w:hAnsi="Times New Roman" w:cs="Times New Roman"/>
          <w:sz w:val="28"/>
        </w:rPr>
        <w:t>) при отсутствии участников аукциона, готовых заключить договор аренды в соответствии с названным аукционистом размером арендной платы, аукционист повторяет этот размер арендной платы 3 раза.</w:t>
      </w:r>
    </w:p>
    <w:p w:rsidR="00962179" w:rsidRDefault="00962179" w:rsidP="0096217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962179" w:rsidRDefault="00962179" w:rsidP="0096217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е) по завершен</w:t>
      </w:r>
      <w:proofErr w:type="gramStart"/>
      <w:r>
        <w:rPr>
          <w:rFonts w:ascii="Times New Roman" w:eastAsia="Times New Roman" w:hAnsi="Times New Roman" w:cs="Times New Roman"/>
          <w:sz w:val="28"/>
        </w:rPr>
        <w:t>ии ау</w:t>
      </w:r>
      <w:proofErr w:type="gramEnd"/>
      <w:r>
        <w:rPr>
          <w:rFonts w:ascii="Times New Roman" w:eastAsia="Times New Roman" w:hAnsi="Times New Roman" w:cs="Times New Roman"/>
          <w:sz w:val="28"/>
        </w:rPr>
        <w:t>кциона аукционист объявляет о продаже права на заключение договора его аренды, называет размер арендной платы и номер билета победителя аукциона.</w:t>
      </w:r>
    </w:p>
    <w:p w:rsidR="00962179" w:rsidRDefault="00962179" w:rsidP="0096217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Результаты аукциона оформляются протоколом. </w:t>
      </w:r>
    </w:p>
    <w:p w:rsidR="00962179" w:rsidRDefault="00962179" w:rsidP="0096217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Начальная  цена  предмета  аукциона: 4731 (четыре тысячи семьсот тридцать один</w:t>
      </w:r>
      <w:proofErr w:type="gramStart"/>
      <w:r>
        <w:rPr>
          <w:rFonts w:ascii="Times New Roman" w:eastAsia="Times New Roman" w:hAnsi="Times New Roman" w:cs="Times New Roman"/>
          <w:sz w:val="28"/>
        </w:rPr>
        <w:t xml:space="preserve"> )</w:t>
      </w:r>
      <w:proofErr w:type="gramEnd"/>
      <w:r>
        <w:rPr>
          <w:rFonts w:ascii="Times New Roman" w:eastAsia="Times New Roman" w:hAnsi="Times New Roman" w:cs="Times New Roman"/>
          <w:sz w:val="28"/>
        </w:rPr>
        <w:t xml:space="preserve"> руб. 00 коп.</w:t>
      </w:r>
    </w:p>
    <w:p w:rsidR="00962179" w:rsidRDefault="00962179" w:rsidP="0096217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«Шаг  аукциона» (величина повышения начальной цены предмета аукциона): 141 (сто сорок один) руб. 93 коп. </w:t>
      </w:r>
    </w:p>
    <w:p w:rsidR="00962179" w:rsidRDefault="00962179" w:rsidP="0096217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Прием заявок на участие в аукционе в письменной форме осуществляется по адресу: Самарская область,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                      ул. Куйбышева, 11, кабинет № 11.</w:t>
      </w:r>
    </w:p>
    <w:p w:rsidR="00962179" w:rsidRDefault="00962179" w:rsidP="0096217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Прием заявок на участие в аукционе начинается 27.07.2018 в 9 ч. 00 мин.</w:t>
      </w:r>
    </w:p>
    <w:p w:rsidR="00962179" w:rsidRDefault="00962179" w:rsidP="0096217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Прием  заявок  на участие в аукционе оканчивается 27.08.2018 в 15 ч. 00 мин.</w:t>
      </w:r>
      <w:bookmarkStart w:id="0" w:name="_GoBack"/>
      <w:bookmarkEnd w:id="0"/>
    </w:p>
    <w:p w:rsidR="00962179" w:rsidRDefault="00962179" w:rsidP="0096217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Дни   и   часы   личного   приема   заявок   на   участие   в  аукционе: в будние дни с 09 ч. 00 мин. до 12 ч. 00 мин. часов и с 13 ч. 00 мин. до 15 ч. 00 мин.</w:t>
      </w:r>
    </w:p>
    <w:p w:rsidR="00962179" w:rsidRDefault="00962179" w:rsidP="0096217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приема заявок на участие в аукционе:</w:t>
      </w:r>
    </w:p>
    <w:p w:rsidR="00962179" w:rsidRDefault="00962179" w:rsidP="0096217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 подаче заявки организатору аукциона лицо, подающее заявку, обязано представить подлинник документа, удостоверяющего личность, и (или) доверенность, на основании которой оно действует. Один заявитель вправе подать только одну заявку на участие в аукционе. Заявка с прилагаемыми к ней документами регистрируются организатором аукциона в журнале приема заявок с присвоением каждой заявке номера и с указанием даты и времени подачи документов. На каждом экземпляре документов организатором аукциона делается отметка о принятии заявки с указанием номера, даты и времени подачи документов. Заявка на участие в аукционе, поступившая по истечении срока приема заявок, возвращается заявителю в день ее поступления.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962179" w:rsidRDefault="00962179" w:rsidP="0096217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Размер задатка: 4731 (четыре тысячи семьсот тридцать один) руб. 00 коп.</w:t>
      </w:r>
    </w:p>
    <w:p w:rsidR="00962179" w:rsidRDefault="00962179" w:rsidP="0096217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внесения участниками аукциона задатка:</w:t>
      </w:r>
    </w:p>
    <w:p w:rsidR="00962179" w:rsidRDefault="00962179" w:rsidP="0096217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Задаток вносится заявителем безналичным платежом на расчетный счет и в размере, указанном в извещении о проведен</w:t>
      </w:r>
      <w:proofErr w:type="gramStart"/>
      <w:r>
        <w:rPr>
          <w:rFonts w:ascii="Times New Roman" w:eastAsia="Times New Roman" w:hAnsi="Times New Roman" w:cs="Times New Roman"/>
          <w:sz w:val="28"/>
        </w:rPr>
        <w:t>ии ау</w:t>
      </w:r>
      <w:proofErr w:type="gramEnd"/>
      <w:r>
        <w:rPr>
          <w:rFonts w:ascii="Times New Roman" w:eastAsia="Times New Roman" w:hAnsi="Times New Roman" w:cs="Times New Roman"/>
          <w:sz w:val="28"/>
        </w:rPr>
        <w:t xml:space="preserve">кциона, не позднее дня окончания срока приема заявок.  </w:t>
      </w:r>
    </w:p>
    <w:p w:rsidR="00962179" w:rsidRDefault="00962179" w:rsidP="0096217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Возврат задатка осуществляется на счет, указанный в заявке на участие в аукционе в следующем порядке.</w:t>
      </w:r>
    </w:p>
    <w:p w:rsidR="00962179" w:rsidRDefault="00962179" w:rsidP="0096217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заявителю  внесенный  им  задаток  в течение  трех рабочих дней со дня поступления уведомления об отзыве заявки, если заявка отозвана заявителем до дня окончания срока приема заявок, о чем произведено письменное уведомление организатора аукциона.</w:t>
      </w:r>
    </w:p>
    <w:p w:rsidR="00962179" w:rsidRDefault="00962179" w:rsidP="0096217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внесенный  задаток  заявителю,  не допущенному  к  участию  в  аукционе,  в  течение  трех рабочих дней со дня оформления протокола приема заявок на участие в аукционе.</w:t>
      </w:r>
    </w:p>
    <w:p w:rsidR="00962179" w:rsidRDefault="00962179" w:rsidP="0096217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внесенные задатки лицам, участвовавшим в  аукционе,  но  не  победившим  в нем, в течение трех рабочих дней со дня подписания протокола о результатах аукциона.</w:t>
      </w:r>
    </w:p>
    <w:p w:rsidR="00962179" w:rsidRDefault="00962179" w:rsidP="0096217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w:t>
      </w:r>
      <w:hyperlink r:id="rId5" w:history="1">
        <w:r>
          <w:rPr>
            <w:rStyle w:val="a5"/>
            <w:rFonts w:ascii="Times New Roman" w:eastAsia="Times New Roman" w:hAnsi="Times New Roman" w:cs="Times New Roman"/>
            <w:sz w:val="28"/>
          </w:rPr>
          <w:t>пунктом 13</w:t>
        </w:r>
      </w:hyperlink>
      <w:r>
        <w:rPr>
          <w:rFonts w:ascii="Times New Roman" w:eastAsia="Times New Roman" w:hAnsi="Times New Roman" w:cs="Times New Roman"/>
          <w:sz w:val="28"/>
        </w:rPr>
        <w:t xml:space="preserve">, </w:t>
      </w:r>
      <w:hyperlink r:id="rId6" w:history="1">
        <w:r>
          <w:rPr>
            <w:rStyle w:val="a5"/>
            <w:rFonts w:ascii="Times New Roman" w:eastAsia="Times New Roman" w:hAnsi="Times New Roman" w:cs="Times New Roman"/>
            <w:sz w:val="28"/>
          </w:rPr>
          <w:t>14</w:t>
        </w:r>
      </w:hyperlink>
      <w:r>
        <w:rPr>
          <w:rFonts w:ascii="Times New Roman" w:eastAsia="Times New Roman" w:hAnsi="Times New Roman" w:cs="Times New Roman"/>
          <w:sz w:val="28"/>
        </w:rPr>
        <w:t xml:space="preserve"> или </w:t>
      </w:r>
      <w:hyperlink r:id="rId7" w:history="1">
        <w:r>
          <w:rPr>
            <w:rStyle w:val="a5"/>
            <w:rFonts w:ascii="Times New Roman" w:eastAsia="Times New Roman" w:hAnsi="Times New Roman" w:cs="Times New Roman"/>
            <w:sz w:val="28"/>
          </w:rPr>
          <w:t>20</w:t>
        </w:r>
      </w:hyperlink>
      <w:r>
        <w:rPr>
          <w:rFonts w:ascii="Courier New" w:eastAsia="Courier New" w:hAnsi="Courier New" w:cs="Courier New"/>
        </w:rPr>
        <w:t xml:space="preserve"> </w:t>
      </w:r>
      <w:r>
        <w:rPr>
          <w:rFonts w:ascii="Times New Roman" w:eastAsia="Times New Roman" w:hAnsi="Times New Roman" w:cs="Times New Roman"/>
          <w:sz w:val="28"/>
        </w:rPr>
        <w:t xml:space="preserve">статьи  39.12  Земельного  кодекса  Российской  Федерации,  засчитываются в счет арендной платы за него. </w:t>
      </w:r>
      <w:proofErr w:type="gramStart"/>
      <w:r>
        <w:rPr>
          <w:rFonts w:ascii="Times New Roman" w:eastAsia="Times New Roman" w:hAnsi="Times New Roman" w:cs="Times New Roman"/>
          <w:sz w:val="28"/>
        </w:rPr>
        <w:t xml:space="preserve">Задатки, внесенные этими лицами, не заключившими в установленном </w:t>
      </w:r>
      <w:hyperlink r:id="rId8" w:history="1">
        <w:r>
          <w:rPr>
            <w:rStyle w:val="a5"/>
            <w:rFonts w:ascii="Times New Roman" w:eastAsia="Times New Roman" w:hAnsi="Times New Roman" w:cs="Times New Roman"/>
            <w:sz w:val="28"/>
          </w:rPr>
          <w:t>статьей</w:t>
        </w:r>
      </w:hyperlink>
      <w:r>
        <w:rPr>
          <w:rFonts w:ascii="Courier New" w:eastAsia="Courier New" w:hAnsi="Courier New" w:cs="Courier New"/>
        </w:rPr>
        <w:t xml:space="preserve"> </w:t>
      </w:r>
      <w:r>
        <w:rPr>
          <w:rFonts w:ascii="Times New Roman" w:eastAsia="Times New Roman" w:hAnsi="Times New Roman" w:cs="Times New Roman"/>
          <w:sz w:val="28"/>
        </w:rPr>
        <w:t>39.12 Земельного кодекса Российской Федерации порядке договора аренды земельного участка вследствие уклонения от заключения указанного договора, не возвращаются.</w:t>
      </w:r>
      <w:proofErr w:type="gramEnd"/>
    </w:p>
    <w:p w:rsidR="00962179" w:rsidRDefault="00962179" w:rsidP="0096217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Банковские реквизиты счета для перечисления задатка: </w:t>
      </w:r>
    </w:p>
    <w:p w:rsidR="00962179" w:rsidRDefault="00962179" w:rsidP="0096217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Получатель: 446450, г. Похвистнево, ул. Лермонтова, 16, ИНН 6357020148, КПП 635701001, УФК по Самарской области (Администрация городского округа Похвистнево Самарской области) № л/с 04423004670 расчетный счет  40101810200000010001.</w:t>
      </w:r>
    </w:p>
    <w:p w:rsidR="00962179" w:rsidRDefault="00962179" w:rsidP="0096217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sz w:val="28"/>
        </w:rPr>
        <w:tab/>
        <w:t>Банк получателя: Отделение Самара г</w:t>
      </w:r>
      <w:proofErr w:type="gramStart"/>
      <w:r>
        <w:rPr>
          <w:rFonts w:ascii="Times New Roman" w:eastAsia="Times New Roman" w:hAnsi="Times New Roman" w:cs="Times New Roman"/>
          <w:sz w:val="28"/>
        </w:rPr>
        <w:t>.С</w:t>
      </w:r>
      <w:proofErr w:type="gramEnd"/>
      <w:r>
        <w:rPr>
          <w:rFonts w:ascii="Times New Roman" w:eastAsia="Times New Roman" w:hAnsi="Times New Roman" w:cs="Times New Roman"/>
          <w:sz w:val="28"/>
        </w:rPr>
        <w:t>амара БИК 043601001 ОКПО 04031411 ОКТМО 36727000, КБК 910 1 17 05040 04 0000 180.</w:t>
      </w:r>
    </w:p>
    <w:p w:rsidR="00962179" w:rsidRDefault="00962179" w:rsidP="0096217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Дата определения участников аукциона – 28.08.2018 в 14.00 в здании Администрации городского округа Похвистнево Самарской области по адресу: Самарская область,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 ул. Куйбышева, 11, кабинет № 11.</w:t>
      </w:r>
    </w:p>
    <w:p w:rsidR="00962179" w:rsidRDefault="00962179" w:rsidP="0096217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Срок  аренды земельного участка: 3 (три) года.</w:t>
      </w:r>
    </w:p>
    <w:p w:rsidR="00962179" w:rsidRDefault="00962179" w:rsidP="0096217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Приложение  к  настоящему извещению: форма заявки на участие в аукционе. </w:t>
      </w:r>
    </w:p>
    <w:p w:rsidR="00962179" w:rsidRDefault="00962179" w:rsidP="0096217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Адрес местонахождения организатора аукциона: Самарская область,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 ул. Лермонтова, 16.</w:t>
      </w:r>
    </w:p>
    <w:p w:rsidR="00962179" w:rsidRDefault="00962179" w:rsidP="0096217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Телефон для справок организатора аукциона: 8 (84656) 2-17-65.</w:t>
      </w:r>
    </w:p>
    <w:p w:rsidR="00962179" w:rsidRDefault="00962179" w:rsidP="00962179">
      <w:pPr>
        <w:suppressAutoHyphens/>
        <w:spacing w:after="0" w:line="240" w:lineRule="auto"/>
        <w:ind w:firstLine="709"/>
        <w:jc w:val="both"/>
        <w:rPr>
          <w:rFonts w:ascii="Courier New" w:eastAsia="Courier New" w:hAnsi="Courier New" w:cs="Courier New"/>
          <w:b/>
          <w:sz w:val="24"/>
        </w:rPr>
      </w:pPr>
      <w:r>
        <w:rPr>
          <w:rFonts w:ascii="Times New Roman" w:eastAsia="Times New Roman" w:hAnsi="Times New Roman" w:cs="Times New Roman"/>
          <w:sz w:val="28"/>
        </w:rPr>
        <w:t xml:space="preserve">Адрес электронной почты организатора аукциона: </w:t>
      </w:r>
      <w:hyperlink r:id="rId9" w:history="1">
        <w:r>
          <w:rPr>
            <w:rStyle w:val="a5"/>
            <w:rFonts w:ascii="Times New Roman" w:eastAsia="Times New Roman" w:hAnsi="Times New Roman" w:cs="Times New Roman"/>
            <w:sz w:val="28"/>
          </w:rPr>
          <w:t>pohgor</w:t>
        </w:r>
        <w:r>
          <w:rPr>
            <w:rStyle w:val="a5"/>
            <w:rFonts w:ascii="Times New Roman" w:eastAsia="Times New Roman" w:hAnsi="Times New Roman" w:cs="Times New Roman"/>
            <w:vanish/>
            <w:sz w:val="28"/>
          </w:rPr>
          <w:t>HYPERLINK "mailto:pohgor@samtel.ru"</w:t>
        </w:r>
        <w:r>
          <w:rPr>
            <w:rStyle w:val="a5"/>
            <w:rFonts w:ascii="Times New Roman" w:eastAsia="Times New Roman" w:hAnsi="Times New Roman" w:cs="Times New Roman"/>
            <w:sz w:val="28"/>
          </w:rPr>
          <w:t>@</w:t>
        </w:r>
        <w:r>
          <w:rPr>
            <w:rStyle w:val="a5"/>
            <w:rFonts w:ascii="Times New Roman" w:eastAsia="Times New Roman" w:hAnsi="Times New Roman" w:cs="Times New Roman"/>
            <w:vanish/>
            <w:sz w:val="28"/>
          </w:rPr>
          <w:t>HYPERLINK "mailto:pohgor@samtel.ru"</w:t>
        </w:r>
        <w:r>
          <w:rPr>
            <w:rStyle w:val="a5"/>
            <w:rFonts w:ascii="Times New Roman" w:eastAsia="Times New Roman" w:hAnsi="Times New Roman" w:cs="Times New Roman"/>
            <w:sz w:val="28"/>
          </w:rPr>
          <w:t>samtel</w:t>
        </w:r>
        <w:r>
          <w:rPr>
            <w:rStyle w:val="a5"/>
            <w:rFonts w:ascii="Times New Roman" w:eastAsia="Times New Roman" w:hAnsi="Times New Roman" w:cs="Times New Roman"/>
            <w:vanish/>
            <w:sz w:val="28"/>
          </w:rPr>
          <w:t>HYPERLINK "mailto:pohgor@samtel.ru"</w:t>
        </w:r>
        <w:r>
          <w:rPr>
            <w:rStyle w:val="a5"/>
            <w:rFonts w:ascii="Times New Roman" w:eastAsia="Times New Roman" w:hAnsi="Times New Roman" w:cs="Times New Roman"/>
            <w:sz w:val="28"/>
          </w:rPr>
          <w:t>.</w:t>
        </w:r>
        <w:r>
          <w:rPr>
            <w:rStyle w:val="a5"/>
            <w:rFonts w:ascii="Times New Roman" w:eastAsia="Times New Roman" w:hAnsi="Times New Roman" w:cs="Times New Roman"/>
            <w:vanish/>
            <w:sz w:val="28"/>
          </w:rPr>
          <w:t>HYPERLINK "mailto:pohgor@samtel.ru"</w:t>
        </w:r>
        <w:r>
          <w:rPr>
            <w:rStyle w:val="a5"/>
            <w:rFonts w:ascii="Times New Roman" w:eastAsia="Times New Roman" w:hAnsi="Times New Roman" w:cs="Times New Roman"/>
            <w:sz w:val="28"/>
          </w:rPr>
          <w:t>ru</w:t>
        </w:r>
      </w:hyperlink>
      <w:r>
        <w:rPr>
          <w:rFonts w:ascii="Courier New" w:eastAsia="Courier New" w:hAnsi="Courier New" w:cs="Courier New"/>
        </w:rPr>
        <w:t>.</w:t>
      </w:r>
      <w:r>
        <w:rPr>
          <w:rFonts w:ascii="Times New Roman" w:eastAsia="Times New Roman" w:hAnsi="Times New Roman" w:cs="Times New Roman"/>
          <w:sz w:val="28"/>
        </w:rPr>
        <w:t xml:space="preserve"> </w:t>
      </w:r>
    </w:p>
    <w:p w:rsidR="00962179" w:rsidRDefault="00962179" w:rsidP="00962179">
      <w:pPr>
        <w:suppressAutoHyphens/>
        <w:spacing w:after="0" w:line="240" w:lineRule="auto"/>
        <w:jc w:val="center"/>
        <w:rPr>
          <w:rFonts w:ascii="Courier New" w:eastAsia="Courier New" w:hAnsi="Courier New" w:cs="Courier New"/>
          <w:b/>
          <w:sz w:val="24"/>
        </w:rPr>
      </w:pPr>
    </w:p>
    <w:p w:rsidR="0008594A" w:rsidRDefault="00C346A1">
      <w:pPr>
        <w:suppressAutoHyphens/>
        <w:spacing w:after="0" w:line="240" w:lineRule="auto"/>
        <w:ind w:firstLine="709"/>
        <w:jc w:val="both"/>
        <w:rPr>
          <w:rFonts w:ascii="Courier New" w:eastAsia="Courier New" w:hAnsi="Courier New" w:cs="Courier New"/>
          <w:b/>
          <w:sz w:val="24"/>
        </w:rPr>
      </w:pPr>
      <w:r>
        <w:rPr>
          <w:rFonts w:ascii="Times New Roman" w:eastAsia="Times New Roman" w:hAnsi="Times New Roman" w:cs="Times New Roman"/>
          <w:sz w:val="28"/>
        </w:rPr>
        <w:t xml:space="preserve"> </w:t>
      </w:r>
    </w:p>
    <w:sectPr w:rsidR="0008594A" w:rsidSect="00910EE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altName w:val="Segoe UI"/>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8594A"/>
    <w:rsid w:val="00013185"/>
    <w:rsid w:val="000528F5"/>
    <w:rsid w:val="00062A78"/>
    <w:rsid w:val="0008594A"/>
    <w:rsid w:val="000C5F07"/>
    <w:rsid w:val="001557A1"/>
    <w:rsid w:val="001843CF"/>
    <w:rsid w:val="0019589E"/>
    <w:rsid w:val="001A7457"/>
    <w:rsid w:val="001D7ED1"/>
    <w:rsid w:val="00274AFE"/>
    <w:rsid w:val="00293876"/>
    <w:rsid w:val="002C4892"/>
    <w:rsid w:val="00312C3D"/>
    <w:rsid w:val="00422C87"/>
    <w:rsid w:val="00425AAF"/>
    <w:rsid w:val="0046694E"/>
    <w:rsid w:val="004A7DE0"/>
    <w:rsid w:val="004F3F0A"/>
    <w:rsid w:val="005668AD"/>
    <w:rsid w:val="00614DC9"/>
    <w:rsid w:val="00633E08"/>
    <w:rsid w:val="00662241"/>
    <w:rsid w:val="00684DB0"/>
    <w:rsid w:val="006B2BF8"/>
    <w:rsid w:val="00700706"/>
    <w:rsid w:val="007A2EC5"/>
    <w:rsid w:val="007B0BE4"/>
    <w:rsid w:val="008A0F47"/>
    <w:rsid w:val="008A3180"/>
    <w:rsid w:val="00910EEC"/>
    <w:rsid w:val="00962179"/>
    <w:rsid w:val="009F3441"/>
    <w:rsid w:val="00A115FB"/>
    <w:rsid w:val="00A27B04"/>
    <w:rsid w:val="00C346A1"/>
    <w:rsid w:val="00D85617"/>
    <w:rsid w:val="00DD0D29"/>
    <w:rsid w:val="00EF090B"/>
    <w:rsid w:val="00F819E0"/>
    <w:rsid w:val="00FF77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EE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2C3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12C3D"/>
    <w:rPr>
      <w:rFonts w:ascii="Tahoma" w:hAnsi="Tahoma" w:cs="Tahoma"/>
      <w:sz w:val="16"/>
      <w:szCs w:val="16"/>
    </w:rPr>
  </w:style>
  <w:style w:type="character" w:styleId="a5">
    <w:name w:val="Hyperlink"/>
    <w:basedOn w:val="a0"/>
    <w:uiPriority w:val="99"/>
    <w:semiHidden/>
    <w:unhideWhenUsed/>
    <w:rsid w:val="00962179"/>
    <w:rPr>
      <w:color w:val="0000FF"/>
      <w:u w:val="single"/>
    </w:rPr>
  </w:style>
</w:styles>
</file>

<file path=word/webSettings.xml><?xml version="1.0" encoding="utf-8"?>
<w:webSettings xmlns:r="http://schemas.openxmlformats.org/officeDocument/2006/relationships" xmlns:w="http://schemas.openxmlformats.org/wordprocessingml/2006/main">
  <w:divs>
    <w:div w:id="2718637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6828B85E7B6289E6D27BDBE29854A63189E9C40DE1142F15763960D8532BD2906EA2C6BE4XCeAL" TargetMode="External"/><Relationship Id="rId3" Type="http://schemas.openxmlformats.org/officeDocument/2006/relationships/settings" Target="settings.xml"/><Relationship Id="rId7" Type="http://schemas.openxmlformats.org/officeDocument/2006/relationships/hyperlink" Target="consultantplus://offline/ref=F6828B85E7B6289E6D27BDBE29854A63189E9C40DE1142F15763960D8532BD2906EA2C6AE2XCe0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F6828B85E7B6289E6D27BDBE29854A63189E9C40DE1142F15763960D8532BD2906EA2C6BEBXCe2L" TargetMode="External"/><Relationship Id="rId11" Type="http://schemas.openxmlformats.org/officeDocument/2006/relationships/theme" Target="theme/theme1.xml"/><Relationship Id="rId5" Type="http://schemas.openxmlformats.org/officeDocument/2006/relationships/hyperlink" Target="consultantplus://offline/ref=F6828B85E7B6289E6D27BDBE29854A63189E9C40DE1142F15763960D8532BD2906EA2C6BEAXCeB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pohgor@sam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58F9C2-875A-4709-B8CC-3A4633579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1172</Words>
  <Characters>6686</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Газизова Рузана</cp:lastModifiedBy>
  <cp:revision>35</cp:revision>
  <cp:lastPrinted>2018-06-21T05:40:00Z</cp:lastPrinted>
  <dcterms:created xsi:type="dcterms:W3CDTF">2017-09-25T04:13:00Z</dcterms:created>
  <dcterms:modified xsi:type="dcterms:W3CDTF">2018-07-25T09:54:00Z</dcterms:modified>
</cp:coreProperties>
</file>