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46E" w:rsidRPr="006A7B43" w:rsidRDefault="0077746E" w:rsidP="007774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нужно знать собственнику земельного участка и</w:t>
      </w:r>
      <w:r w:rsidR="006A7B43" w:rsidRPr="006A7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(или)</w:t>
      </w:r>
      <w:r w:rsidRPr="006A7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объекта капитального строительства</w:t>
      </w:r>
      <w:r w:rsidR="006A7B43" w:rsidRPr="006A7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расположенного в зонах подтопления и затопления.</w:t>
      </w:r>
      <w:r w:rsidRPr="006A7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625C9" w:rsidRDefault="0077746E" w:rsidP="006A7B43">
      <w:pPr>
        <w:spacing w:before="100" w:beforeAutospacing="1" w:after="100" w:afterAutospacing="1" w:line="240" w:lineRule="auto"/>
        <w:ind w:firstLine="708"/>
        <w:jc w:val="both"/>
        <w:rPr>
          <w:rFonts w:ascii="Montserrat" w:hAnsi="Montserrat"/>
          <w:color w:val="273350"/>
          <w:sz w:val="28"/>
          <w:szCs w:val="28"/>
        </w:rPr>
      </w:pP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следует из пункта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 статьи 1 Водного Кодекса РФ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затопление и подтопление являются одними из форм негативного воздействия вод на территории и объекты. Разница между затоплением и подтоплением состоит в том, что подтопление территории происходит за счёт поднятия из-под земли грунтовых вод, а затопление – из-за разлива рек, озер, выпадения осадков. 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7B43">
        <w:rPr>
          <w:rFonts w:ascii="Montserrat" w:hAnsi="Montserrat"/>
          <w:sz w:val="28"/>
          <w:szCs w:val="28"/>
        </w:rPr>
        <w:t xml:space="preserve">В соответствии с пунктом 17 статьи 105 Земельного кодекса Российской Федерации зоны затопления, подтопления являются видом зон с особыми условиями использования территорий, сведения о которых, согласно Федеральному закону от 13.07.2015 № 218-ФЗ «О государственной регистрации недвижимости», в обязательном порядке, после принятия уполномоченным органом государственной власти (Федеральное агентство водных ресурсов (его территориальные органы) решения об установлении или изменении зон затопления, подтопления, вносятся в ЕГРН. Зоны затопления, подтопления считаются установленными, измененными со дня внесения сведений о зонах затопления, подтопления, соответствующих изменений в сведения о таких зонах в ЕГРН.  На территории городского округа Похвистнево такие зоны с особыми условия использования территории внесены в ЕГРН. Инженерная защита таких территорий и объектов от негативного воздействия вод представляет собой строительство </w:t>
      </w:r>
      <w:proofErr w:type="spellStart"/>
      <w:r w:rsidRPr="006A7B43">
        <w:rPr>
          <w:rFonts w:ascii="Montserrat" w:hAnsi="Montserrat"/>
          <w:sz w:val="28"/>
          <w:szCs w:val="28"/>
        </w:rPr>
        <w:t>водоограждающих</w:t>
      </w:r>
      <w:proofErr w:type="spellEnd"/>
      <w:r w:rsidRPr="006A7B43">
        <w:rPr>
          <w:rFonts w:ascii="Montserrat" w:hAnsi="Montserrat"/>
          <w:sz w:val="28"/>
          <w:szCs w:val="28"/>
        </w:rPr>
        <w:t xml:space="preserve"> </w:t>
      </w:r>
      <w:r w:rsidR="00F625C9">
        <w:rPr>
          <w:rFonts w:ascii="Montserrat" w:hAnsi="Montserrat"/>
          <w:sz w:val="28"/>
          <w:szCs w:val="28"/>
        </w:rPr>
        <w:t>сооружений</w:t>
      </w:r>
      <w:r w:rsidRPr="006A7B43">
        <w:rPr>
          <w:rFonts w:ascii="Montserrat" w:hAnsi="Montserrat"/>
          <w:sz w:val="28"/>
          <w:szCs w:val="28"/>
        </w:rPr>
        <w:t>, берегоукрепительных сооружений и других сооружений инженерной защиты, предназначенных для защиты территорий и объектов от затопления, подтопления, от разрушения берегов водных объектов. Методы инженерной защиты, в том числе искусственное повышение поверхности территорий, устройство свайных фундаментов и другие, применяются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 (ч. 4 ст. 67.1 Водного кодекса РФ</w:t>
      </w:r>
      <w:r w:rsidRPr="006A7B43">
        <w:rPr>
          <w:rFonts w:ascii="Montserrat" w:hAnsi="Montserrat"/>
          <w:color w:val="273350"/>
          <w:sz w:val="28"/>
          <w:szCs w:val="28"/>
        </w:rPr>
        <w:t>).</w:t>
      </w:r>
      <w:r w:rsidR="006A7B43" w:rsidRPr="006A7B43">
        <w:rPr>
          <w:rFonts w:ascii="Montserrat" w:hAnsi="Montserrat"/>
          <w:color w:val="273350"/>
          <w:sz w:val="28"/>
          <w:szCs w:val="28"/>
        </w:rPr>
        <w:t xml:space="preserve">   </w:t>
      </w:r>
    </w:p>
    <w:p w:rsidR="006A7B43" w:rsidRPr="006A7B43" w:rsidRDefault="0077746E" w:rsidP="006A7B4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граждан и юридических лиц часто возникает вопрос, можно ли осуществлять реконструкцию уже имеющихся строений, строительство новых домов в данных зонах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 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 на этот вопрос дается в </w:t>
      </w:r>
      <w:proofErr w:type="spellStart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ч.б</w:t>
      </w:r>
      <w:proofErr w:type="spellEnd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ст.67.1 Водного кодекса РФ. согласно которой с момента внесения границ 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затопления, подтопления в Единый государственный реестр недвижимости в отношении земельных участков, расположенных в ней, устанавливается ряд запретов. Так, в таких зонах запрещено: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746E" w:rsidRPr="006A7B43" w:rsidRDefault="008F21D2" w:rsidP="006A7B4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 </w:t>
      </w:r>
      <w:r w:rsidR="0077746E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 новые населенные пункты и осуществлять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77746E" w:rsidRPr="006A7B43" w:rsidRDefault="0077746E" w:rsidP="006A7B4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 использовать</w:t>
      </w:r>
      <w:proofErr w:type="gramEnd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сточные воды в целях регулирования плодородия почв;</w:t>
      </w:r>
    </w:p>
    <w:p w:rsidR="0077746E" w:rsidRPr="006A7B43" w:rsidRDefault="006A7B43" w:rsidP="006A7B4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8F2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746E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 кладбища, скотомогильники, объекты размещения отходов производства и потребления, химических, взрывчатых, токсичных, отравляющих и ядовитых веществ, пункты хранения и захоронения радиоактивных отходов;</w:t>
      </w:r>
    </w:p>
    <w:p w:rsidR="0077746E" w:rsidRPr="006A7B43" w:rsidRDefault="0077746E" w:rsidP="006A7B4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 осуществлять</w:t>
      </w:r>
      <w:proofErr w:type="gramEnd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авиационные меры по борьбе с вредными организмами.</w:t>
      </w:r>
    </w:p>
    <w:p w:rsidR="0077746E" w:rsidRPr="006A7B43" w:rsidRDefault="0077746E" w:rsidP="006A7B4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7B43">
        <w:rPr>
          <w:rFonts w:ascii="Times New Roman" w:hAnsi="Times New Roman" w:cs="Times New Roman"/>
          <w:sz w:val="28"/>
          <w:szCs w:val="28"/>
          <w:lang w:eastAsia="ru-RU"/>
        </w:rPr>
        <w:t xml:space="preserve">Таким образом, для строительства домов, </w:t>
      </w:r>
      <w:proofErr w:type="gramStart"/>
      <w:r w:rsidRPr="006A7B43">
        <w:rPr>
          <w:rFonts w:ascii="Times New Roman" w:hAnsi="Times New Roman" w:cs="Times New Roman"/>
          <w:sz w:val="28"/>
          <w:szCs w:val="28"/>
          <w:lang w:eastAsia="ru-RU"/>
        </w:rPr>
        <w:t>реконструкции уже</w:t>
      </w:r>
      <w:proofErr w:type="gramEnd"/>
      <w:r w:rsidRPr="006A7B43">
        <w:rPr>
          <w:rFonts w:ascii="Times New Roman" w:hAnsi="Times New Roman" w:cs="Times New Roman"/>
          <w:sz w:val="28"/>
          <w:szCs w:val="28"/>
          <w:lang w:eastAsia="ru-RU"/>
        </w:rPr>
        <w:t xml:space="preserve"> имеющихся необходимо обеспечить их инженерную защиту, препятствующую их затоплению.</w:t>
      </w:r>
    </w:p>
    <w:p w:rsidR="0077746E" w:rsidRDefault="0077746E" w:rsidP="006A7B4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B43">
        <w:rPr>
          <w:rFonts w:ascii="Times New Roman" w:hAnsi="Times New Roman" w:cs="Times New Roman"/>
          <w:sz w:val="28"/>
          <w:szCs w:val="28"/>
          <w:lang w:eastAsia="ru-RU"/>
        </w:rPr>
        <w:t>Возможные решения по инженерной защите территории и объектов капстроительства от затопления содержит Свод правил СП 116.13330.2012 “СНиП 22-02</w:t>
      </w:r>
      <w:r w:rsidRPr="006A7B43">
        <w:rPr>
          <w:rFonts w:ascii="Times New Roman" w:hAnsi="Times New Roman" w:cs="Times New Roman"/>
          <w:sz w:val="28"/>
          <w:szCs w:val="28"/>
          <w:lang w:eastAsia="ru-RU"/>
        </w:rPr>
        <w:softHyphen/>
        <w:t>2003. Инженерная защита территорий, зданий и сооружений от опасных геологических процессов. Основные положения”. Актуализированная редакция СНиП 22-02-2003 (утвержденный приказом Министерства регионального развития РФ от 30 июня 2012 г. № 274).</w:t>
      </w:r>
      <w:r w:rsidR="006A7B4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должны быть предусмотрены </w:t>
      </w:r>
      <w:proofErr w:type="gramStart"/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ыми 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proofErr w:type="gramEnd"/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(проектной документацией)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 капитального строительства. Без мероприятий по инженерной защите разрешение на строительство или реконструкцию домов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объектов капитального строительства)</w:t>
      </w:r>
      <w:r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расположенных в зонах затопления, не может быть выдано </w:t>
      </w:r>
      <w:r w:rsidR="006A7B43" w:rsidRPr="006A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городского округа Похвистнево.</w:t>
      </w:r>
    </w:p>
    <w:p w:rsidR="006A7B43" w:rsidRDefault="006A7B43" w:rsidP="008F21D2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всем интересующим вопросам обращаться в отдел архитектуры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градостроительства  МКУ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«Управление ГЖКХ» по адресу: г. Похвистнево, ул. Куйбышева, 11А, кабинеты 10 и 11, по телефонам:</w:t>
      </w:r>
      <w:r w:rsidR="008F2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8(84656) 24697 и 21121</w:t>
      </w:r>
      <w:r w:rsidR="008F2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8F21D2" w:rsidRPr="006A7B43" w:rsidRDefault="008F21D2" w:rsidP="008F21D2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 электронной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почты:   </w:t>
      </w:r>
      <w:proofErr w:type="gramEnd"/>
      <w:hyperlink r:id="rId4" w:history="1">
        <w:r w:rsidRPr="001C0EC3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otdel-arhitekturi2022@yandex.ru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C4BCA" w:rsidRPr="006A7B43" w:rsidRDefault="00DC4BCA" w:rsidP="006A7B43">
      <w:pPr>
        <w:jc w:val="both"/>
        <w:rPr>
          <w:sz w:val="28"/>
          <w:szCs w:val="28"/>
        </w:rPr>
      </w:pPr>
    </w:p>
    <w:sectPr w:rsidR="00DC4BCA" w:rsidRPr="006A7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B2"/>
    <w:rsid w:val="002D2BB2"/>
    <w:rsid w:val="006A7B43"/>
    <w:rsid w:val="0077746E"/>
    <w:rsid w:val="008F21D2"/>
    <w:rsid w:val="00DC4BCA"/>
    <w:rsid w:val="00F6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5BD64-D14F-422E-8190-70E5DC53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A7B4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F21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-arhitekturi202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2026-06-05T07:15:00Z</dcterms:created>
  <dcterms:modified xsi:type="dcterms:W3CDTF">2026-06-05T07:54:00Z</dcterms:modified>
</cp:coreProperties>
</file>