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9C5" w:rsidRPr="00B779C5" w:rsidRDefault="00DD036B" w:rsidP="00B779C5">
      <w:pPr>
        <w:shd w:val="clear" w:color="auto" w:fill="FFFFFF"/>
        <w:spacing w:before="710" w:line="298" w:lineRule="exact"/>
        <w:ind w:left="43" w:right="37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B779C5" w:rsidRPr="00B779C5">
        <w:rPr>
          <w:rFonts w:ascii="Times New Roman" w:eastAsia="Times New Roman" w:hAnsi="Times New Roman" w:cs="Times New Roman"/>
          <w:sz w:val="28"/>
          <w:szCs w:val="28"/>
        </w:rPr>
        <w:t>ежрайонная инспекция федеральной налоговой службы № 14 по Самарской области в письме № 07-26/05501@ от 06.05.2019 сообщает:</w:t>
      </w:r>
    </w:p>
    <w:p w:rsidR="00B779C5" w:rsidRPr="00B779C5" w:rsidRDefault="00B779C5" w:rsidP="00B779C5">
      <w:pPr>
        <w:shd w:val="clear" w:color="auto" w:fill="FFFFFF"/>
        <w:spacing w:line="298" w:lineRule="exact"/>
        <w:ind w:left="29" w:firstLine="70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79C5">
        <w:rPr>
          <w:rFonts w:ascii="Times New Roman" w:eastAsia="Times New Roman" w:hAnsi="Times New Roman" w:cs="Times New Roman"/>
          <w:sz w:val="28"/>
          <w:szCs w:val="28"/>
        </w:rPr>
        <w:t>В соответствии с подпунктом 1 пункта 1 статьи 394 Налогового кодекса Российской Федерации налоговые ставки по земельному налогу, устанавливаемые нормативными правовыми актами представительных органов муниципальных образований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производства, не могут превышать 0,3 процента их кадастровой стоимости.</w:t>
      </w:r>
      <w:proofErr w:type="gramEnd"/>
    </w:p>
    <w:p w:rsidR="00B779C5" w:rsidRPr="00B779C5" w:rsidRDefault="00B779C5" w:rsidP="00B779C5">
      <w:pPr>
        <w:shd w:val="clear" w:color="auto" w:fill="FFFFFF"/>
        <w:spacing w:line="298" w:lineRule="exact"/>
        <w:ind w:left="29" w:right="14" w:firstLine="696"/>
        <w:jc w:val="both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Как следует из данной нормы, для применения налоговой ставки в размере, не </w:t>
      </w:r>
      <w:r w:rsidRPr="00B779C5">
        <w:rPr>
          <w:rFonts w:ascii="Times New Roman" w:eastAsia="Times New Roman" w:hAnsi="Times New Roman" w:cs="Times New Roman"/>
          <w:sz w:val="28"/>
          <w:szCs w:val="28"/>
        </w:rPr>
        <w:t>превышающем 0,3 процента, необходимо соблюдение одновременно двух условий: отнесение земельного участка к определенной категории или виду разрешенного использования и использование этого земельного участка для сельскохозяйственного производства.</w:t>
      </w:r>
    </w:p>
    <w:p w:rsidR="00B779C5" w:rsidRPr="00B779C5" w:rsidRDefault="00B779C5" w:rsidP="00B779C5">
      <w:pPr>
        <w:shd w:val="clear" w:color="auto" w:fill="FFFFFF"/>
        <w:spacing w:line="298" w:lineRule="exact"/>
        <w:ind w:left="14" w:right="14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Если земельный участок признан уполномоченным </w:t>
      </w:r>
      <w:proofErr w:type="gramStart"/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органом</w:t>
      </w:r>
      <w:proofErr w:type="gramEnd"/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не используемым для </w:t>
      </w:r>
      <w:r w:rsidRPr="00B779C5">
        <w:rPr>
          <w:rFonts w:ascii="Times New Roman" w:eastAsia="Times New Roman" w:hAnsi="Times New Roman" w:cs="Times New Roman"/>
          <w:sz w:val="28"/>
          <w:szCs w:val="28"/>
        </w:rPr>
        <w:t>сельскохозяйственного производства, налогообложение в отношении всего этого участка производится по повышенной налоговой ставке, установленной представительным органом муниципального образования в отношении прочих земель в размере, не превышающем 1,5 процента кадастровой стоимости.</w:t>
      </w:r>
    </w:p>
    <w:p w:rsidR="00B779C5" w:rsidRPr="00B779C5" w:rsidRDefault="00B779C5" w:rsidP="00B779C5">
      <w:pPr>
        <w:shd w:val="clear" w:color="auto" w:fill="FFFFFF"/>
        <w:spacing w:line="298" w:lineRule="exact"/>
        <w:ind w:left="14" w:right="24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Признание земельного участка сельскохозяйственного назначения не </w:t>
      </w:r>
      <w:proofErr w:type="gramStart"/>
      <w:r w:rsidRPr="00B779C5">
        <w:rPr>
          <w:rFonts w:ascii="Times New Roman" w:eastAsia="Times New Roman" w:hAnsi="Times New Roman" w:cs="Times New Roman"/>
          <w:sz w:val="28"/>
          <w:szCs w:val="28"/>
        </w:rPr>
        <w:t>используемым</w:t>
      </w:r>
      <w:proofErr w:type="gramEnd"/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 для сельскохозяйственного производства осуществляется в рамках проведения мероприятий государственного земельного надзора (статья 72 Земельного кодекса Российской Федерации от 25.10.2001 №136-Ф3), проводимых </w:t>
      </w:r>
      <w:proofErr w:type="spellStart"/>
      <w:r w:rsidRPr="00B779C5">
        <w:rPr>
          <w:rFonts w:ascii="Times New Roman" w:eastAsia="Times New Roman" w:hAnsi="Times New Roman" w:cs="Times New Roman"/>
          <w:sz w:val="28"/>
          <w:szCs w:val="28"/>
        </w:rPr>
        <w:t>Россельхознадзором</w:t>
      </w:r>
      <w:proofErr w:type="spellEnd"/>
      <w:r w:rsidRPr="00B779C5">
        <w:rPr>
          <w:rFonts w:ascii="Times New Roman" w:eastAsia="Times New Roman" w:hAnsi="Times New Roman" w:cs="Times New Roman"/>
          <w:sz w:val="28"/>
          <w:szCs w:val="28"/>
        </w:rPr>
        <w:t>, и муниципального земельного контроля, проводимых органами местного самоуправления.</w:t>
      </w:r>
    </w:p>
    <w:p w:rsidR="00B779C5" w:rsidRPr="00B779C5" w:rsidRDefault="00B779C5" w:rsidP="00B779C5">
      <w:pPr>
        <w:shd w:val="clear" w:color="auto" w:fill="FFFFFF"/>
        <w:spacing w:line="298" w:lineRule="exact"/>
        <w:ind w:right="43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По вопросам связанным с налогообложением земельных участков, находящихся на территории муниципальных районов </w:t>
      </w:r>
      <w:proofErr w:type="spellStart"/>
      <w:r w:rsidRPr="00B779C5">
        <w:rPr>
          <w:rFonts w:ascii="Times New Roman" w:eastAsia="Times New Roman" w:hAnsi="Times New Roman" w:cs="Times New Roman"/>
          <w:sz w:val="28"/>
          <w:szCs w:val="28"/>
        </w:rPr>
        <w:t>Кинель-Черкасский</w:t>
      </w:r>
      <w:proofErr w:type="spellEnd"/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779C5">
        <w:rPr>
          <w:rFonts w:ascii="Times New Roman" w:eastAsia="Times New Roman" w:hAnsi="Times New Roman" w:cs="Times New Roman"/>
          <w:sz w:val="28"/>
          <w:szCs w:val="28"/>
        </w:rPr>
        <w:t>Похвистневский</w:t>
      </w:r>
      <w:proofErr w:type="spellEnd"/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gramStart"/>
      <w:r w:rsidRPr="00B779C5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.о. Отрадный, Похвистнево физические лица могут обратиться в Инспекцию по адресу: с. </w:t>
      </w:r>
      <w:proofErr w:type="spellStart"/>
      <w:r w:rsidRPr="00B779C5">
        <w:rPr>
          <w:rFonts w:ascii="Times New Roman" w:eastAsia="Times New Roman" w:hAnsi="Times New Roman" w:cs="Times New Roman"/>
          <w:sz w:val="28"/>
          <w:szCs w:val="28"/>
        </w:rPr>
        <w:t>Кинель-Черкассы</w:t>
      </w:r>
      <w:proofErr w:type="spellEnd"/>
      <w:r w:rsidRPr="00B779C5">
        <w:rPr>
          <w:rFonts w:ascii="Times New Roman" w:eastAsia="Times New Roman" w:hAnsi="Times New Roman" w:cs="Times New Roman"/>
          <w:sz w:val="28"/>
          <w:szCs w:val="28"/>
        </w:rPr>
        <w:t xml:space="preserve">, пр. 50 лет Октября, д. 10А или по телефонам 8 800 222 22 </w:t>
      </w:r>
      <w:proofErr w:type="spellStart"/>
      <w:r w:rsidRPr="00B779C5">
        <w:rPr>
          <w:rFonts w:ascii="Times New Roman" w:eastAsia="Times New Roman" w:hAnsi="Times New Roman" w:cs="Times New Roman"/>
          <w:sz w:val="28"/>
          <w:szCs w:val="28"/>
        </w:rPr>
        <w:t>22</w:t>
      </w:r>
      <w:proofErr w:type="spellEnd"/>
      <w:r w:rsidRPr="00B779C5">
        <w:rPr>
          <w:rFonts w:ascii="Times New Roman" w:eastAsia="Times New Roman" w:hAnsi="Times New Roman" w:cs="Times New Roman"/>
          <w:sz w:val="28"/>
          <w:szCs w:val="28"/>
        </w:rPr>
        <w:t>, 8 (846) 604 06 83.</w:t>
      </w:r>
    </w:p>
    <w:p w:rsidR="00B779C5" w:rsidRPr="00B779C5" w:rsidRDefault="00B779C5" w:rsidP="00B779C5">
      <w:pPr>
        <w:shd w:val="clear" w:color="auto" w:fill="FFFFFF"/>
        <w:spacing w:before="101" w:line="298" w:lineRule="exact"/>
        <w:ind w:left="91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График работы инспекции:</w:t>
      </w:r>
    </w:p>
    <w:p w:rsidR="00B779C5" w:rsidRPr="00B779C5" w:rsidRDefault="00B779C5" w:rsidP="00B779C5">
      <w:pPr>
        <w:shd w:val="clear" w:color="auto" w:fill="FFFFFF"/>
        <w:spacing w:before="101" w:line="298" w:lineRule="exact"/>
        <w:ind w:left="91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Пн. с 9.00 до 18.00</w:t>
      </w:r>
    </w:p>
    <w:p w:rsidR="00B779C5" w:rsidRPr="00B779C5" w:rsidRDefault="00B779C5" w:rsidP="00B779C5">
      <w:pPr>
        <w:shd w:val="clear" w:color="auto" w:fill="FFFFFF"/>
        <w:spacing w:line="298" w:lineRule="exact"/>
        <w:ind w:left="91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Вт. с. 9.00 до 20.00</w:t>
      </w:r>
    </w:p>
    <w:p w:rsidR="00B779C5" w:rsidRPr="00B779C5" w:rsidRDefault="00B779C5" w:rsidP="00B779C5">
      <w:pPr>
        <w:shd w:val="clear" w:color="auto" w:fill="FFFFFF"/>
        <w:spacing w:line="298" w:lineRule="exact"/>
        <w:ind w:left="96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Ср. с 9.00 до 18.00</w:t>
      </w:r>
    </w:p>
    <w:p w:rsidR="00B779C5" w:rsidRPr="00B779C5" w:rsidRDefault="00B779C5" w:rsidP="00B779C5">
      <w:pPr>
        <w:shd w:val="clear" w:color="auto" w:fill="FFFFFF"/>
        <w:spacing w:line="298" w:lineRule="exact"/>
        <w:ind w:left="86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Чт. с. 9.00 до 20.00</w:t>
      </w:r>
    </w:p>
    <w:p w:rsidR="00B779C5" w:rsidRPr="00B779C5" w:rsidRDefault="00B779C5" w:rsidP="00B779C5">
      <w:pPr>
        <w:shd w:val="clear" w:color="auto" w:fill="FFFFFF"/>
        <w:spacing w:line="298" w:lineRule="exact"/>
        <w:ind w:left="86"/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pacing w:val="-1"/>
          <w:sz w:val="28"/>
          <w:szCs w:val="28"/>
        </w:rPr>
        <w:t>Пт. с 9.00 до 16.45</w:t>
      </w:r>
    </w:p>
    <w:p w:rsidR="00B779C5" w:rsidRPr="00B779C5" w:rsidRDefault="00B779C5" w:rsidP="00B779C5">
      <w:pPr>
        <w:rPr>
          <w:rFonts w:ascii="Times New Roman" w:hAnsi="Times New Roman" w:cs="Times New Roman"/>
          <w:sz w:val="28"/>
          <w:szCs w:val="28"/>
        </w:rPr>
      </w:pPr>
      <w:r w:rsidRPr="00B779C5">
        <w:rPr>
          <w:rFonts w:ascii="Times New Roman" w:eastAsia="Times New Roman" w:hAnsi="Times New Roman" w:cs="Times New Roman"/>
          <w:sz w:val="28"/>
          <w:szCs w:val="28"/>
        </w:rPr>
        <w:t>Сб. 2-я и 4-я месяца с 10.00 до 15.00</w:t>
      </w:r>
    </w:p>
    <w:sectPr w:rsidR="00B779C5" w:rsidRPr="00B779C5" w:rsidSect="00DD036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1093"/>
    <w:rsid w:val="00071093"/>
    <w:rsid w:val="0035390B"/>
    <w:rsid w:val="003B574E"/>
    <w:rsid w:val="008D114B"/>
    <w:rsid w:val="00B779C5"/>
    <w:rsid w:val="00CA34AA"/>
    <w:rsid w:val="00CB1850"/>
    <w:rsid w:val="00D4023C"/>
    <w:rsid w:val="00DD036B"/>
    <w:rsid w:val="00F77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10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7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79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Суздалева</dc:creator>
  <cp:lastModifiedBy>Суздалева</cp:lastModifiedBy>
  <cp:revision>3</cp:revision>
  <cp:lastPrinted>2019-05-20T10:42:00Z</cp:lastPrinted>
  <dcterms:created xsi:type="dcterms:W3CDTF">2019-05-20T10:41:00Z</dcterms:created>
  <dcterms:modified xsi:type="dcterms:W3CDTF">2019-05-20T10:42:00Z</dcterms:modified>
</cp:coreProperties>
</file>