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D7C" w:rsidRDefault="00D02E1A">
      <w:pPr>
        <w:rPr>
          <w:b/>
        </w:rPr>
      </w:pPr>
      <w:r w:rsidRPr="00D02E1A">
        <w:rPr>
          <w:b/>
        </w:rPr>
        <w:t xml:space="preserve">Федеральный закон от 21.12.1996 N 159-ФЗ (ред. от 29.05.2024) "О дополнительных гарантиях по социальной поддержке детей-сирот и детей, оставшихся без попечения родителей" </w:t>
      </w:r>
    </w:p>
    <w:p w:rsidR="00D02E1A" w:rsidRDefault="00D02E1A" w:rsidP="00D02E1A">
      <w:pPr>
        <w:autoSpaceDE w:val="0"/>
        <w:autoSpaceDN w:val="0"/>
        <w:adjustRightInd w:val="0"/>
        <w:spacing w:after="0" w:line="240" w:lineRule="auto"/>
        <w:ind w:firstLine="540"/>
        <w:jc w:val="both"/>
        <w:outlineLvl w:val="0"/>
        <w:rPr>
          <w:rFonts w:ascii="Calibri" w:hAnsi="Calibri" w:cs="Calibri"/>
          <w:b/>
          <w:bCs/>
        </w:rPr>
      </w:pPr>
      <w:r>
        <w:rPr>
          <w:rFonts w:ascii="Calibri" w:hAnsi="Calibri" w:cs="Calibri"/>
          <w:b/>
          <w:bCs/>
        </w:rPr>
        <w:t>Статья 8. Дополнительные гарантии прав на имущество и жилое помещение</w:t>
      </w:r>
    </w:p>
    <w:p w:rsidR="00D02E1A" w:rsidRDefault="00D02E1A" w:rsidP="00D02E1A">
      <w:pPr>
        <w:autoSpaceDE w:val="0"/>
        <w:autoSpaceDN w:val="0"/>
        <w:adjustRightInd w:val="0"/>
        <w:spacing w:after="0" w:line="240" w:lineRule="auto"/>
        <w:rPr>
          <w:rFonts w:ascii="Calibri" w:hAnsi="Calibri" w:cs="Calibri"/>
          <w:b/>
          <w:bCs/>
        </w:rPr>
      </w:pPr>
    </w:p>
    <w:p w:rsidR="00D02E1A" w:rsidRPr="00D02E1A" w:rsidRDefault="00D02E1A" w:rsidP="00D02E1A">
      <w:pPr>
        <w:autoSpaceDE w:val="0"/>
        <w:autoSpaceDN w:val="0"/>
        <w:adjustRightInd w:val="0"/>
        <w:spacing w:after="0" w:line="240" w:lineRule="auto"/>
        <w:ind w:firstLine="540"/>
        <w:jc w:val="both"/>
        <w:rPr>
          <w:rFonts w:ascii="Calibri" w:hAnsi="Calibri" w:cs="Calibri"/>
          <w:bCs/>
        </w:rPr>
      </w:pPr>
      <w:bookmarkStart w:id="0" w:name="Par4"/>
      <w:bookmarkEnd w:id="0"/>
      <w:r w:rsidRPr="00D02E1A">
        <w:rPr>
          <w:rFonts w:ascii="Calibri" w:hAnsi="Calibri" w:cs="Calibri"/>
          <w:bCs/>
        </w:rPr>
        <w:t>1.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Жилые помещения предоставляются лицам, указанным в </w:t>
      </w:r>
      <w:hyperlink w:anchor="Par4" w:history="1">
        <w:r w:rsidRPr="00D02E1A">
          <w:rPr>
            <w:rFonts w:ascii="Calibri" w:hAnsi="Calibri" w:cs="Calibri"/>
            <w:bCs/>
            <w:color w:val="0000FF"/>
          </w:rPr>
          <w:t>абзаце первом</w:t>
        </w:r>
      </w:hyperlink>
      <w:r w:rsidRPr="00D02E1A">
        <w:rPr>
          <w:rFonts w:ascii="Calibri" w:hAnsi="Calibri" w:cs="Calibri"/>
          <w:bCs/>
        </w:rPr>
        <w:t xml:space="preserve"> настоящего пункта,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лицам, указанным в </w:t>
      </w:r>
      <w:hyperlink w:anchor="Par4" w:history="1">
        <w:r w:rsidRPr="00D02E1A">
          <w:rPr>
            <w:rFonts w:ascii="Calibri" w:hAnsi="Calibri" w:cs="Calibri"/>
            <w:bCs/>
            <w:color w:val="0000FF"/>
          </w:rPr>
          <w:t>абзаце первом</w:t>
        </w:r>
      </w:hyperlink>
      <w:r w:rsidRPr="00D02E1A">
        <w:rPr>
          <w:rFonts w:ascii="Calibri" w:hAnsi="Calibri" w:cs="Calibri"/>
          <w:bCs/>
        </w:rPr>
        <w:t xml:space="preserve"> настоящего пункта, по их заявлению в письменной форме ранее чем по достижении ими возраста 18 лет.</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(в ред. Федерального </w:t>
      </w:r>
      <w:hyperlink r:id="rId4" w:history="1">
        <w:r w:rsidRPr="00D02E1A">
          <w:rPr>
            <w:rFonts w:ascii="Calibri" w:hAnsi="Calibri" w:cs="Calibri"/>
            <w:bCs/>
            <w:color w:val="0000FF"/>
          </w:rPr>
          <w:t>закона</w:t>
        </w:r>
      </w:hyperlink>
      <w:r w:rsidRPr="00D02E1A">
        <w:rPr>
          <w:rFonts w:ascii="Calibri" w:hAnsi="Calibri" w:cs="Calibri"/>
          <w:bCs/>
        </w:rPr>
        <w:t xml:space="preserve"> от 29.07.2018 N 267-ФЗ)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По заявлению в письменной форме лиц, указанных в </w:t>
      </w:r>
      <w:hyperlink w:anchor="Par4" w:history="1">
        <w:r w:rsidRPr="00D02E1A">
          <w:rPr>
            <w:rFonts w:ascii="Calibri" w:hAnsi="Calibri" w:cs="Calibri"/>
            <w:bCs/>
            <w:color w:val="0000FF"/>
          </w:rPr>
          <w:t>абзаце первом</w:t>
        </w:r>
      </w:hyperlink>
      <w:r w:rsidRPr="00D02E1A">
        <w:rPr>
          <w:rFonts w:ascii="Calibri" w:hAnsi="Calibri" w:cs="Calibri"/>
          <w:bCs/>
        </w:rPr>
        <w:t xml:space="preserve"> настоящего пункта и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(в ред. Федеральных законов от 02.07.2013 </w:t>
      </w:r>
      <w:hyperlink r:id="rId5" w:history="1">
        <w:r w:rsidRPr="00D02E1A">
          <w:rPr>
            <w:rFonts w:ascii="Calibri" w:hAnsi="Calibri" w:cs="Calibri"/>
            <w:bCs/>
            <w:color w:val="0000FF"/>
          </w:rPr>
          <w:t>N 185-ФЗ</w:t>
        </w:r>
      </w:hyperlink>
      <w:r w:rsidRPr="00D02E1A">
        <w:rPr>
          <w:rFonts w:ascii="Calibri" w:hAnsi="Calibri" w:cs="Calibri"/>
          <w:bCs/>
        </w:rPr>
        <w:t xml:space="preserve">, от 28.11.2015 </w:t>
      </w:r>
      <w:hyperlink r:id="rId6" w:history="1">
        <w:r w:rsidRPr="00D02E1A">
          <w:rPr>
            <w:rFonts w:ascii="Calibri" w:hAnsi="Calibri" w:cs="Calibri"/>
            <w:bCs/>
            <w:color w:val="0000FF"/>
          </w:rPr>
          <w:t>N 358-ФЗ</w:t>
        </w:r>
      </w:hyperlink>
      <w:r w:rsidRPr="00D02E1A">
        <w:rPr>
          <w:rFonts w:ascii="Calibri" w:hAnsi="Calibri" w:cs="Calibri"/>
          <w:bCs/>
        </w:rPr>
        <w:t xml:space="preserve">, от 29.07.2018 </w:t>
      </w:r>
      <w:hyperlink r:id="rId7" w:history="1">
        <w:r w:rsidRPr="00D02E1A">
          <w:rPr>
            <w:rFonts w:ascii="Calibri" w:hAnsi="Calibri" w:cs="Calibri"/>
            <w:bCs/>
            <w:color w:val="0000FF"/>
          </w:rPr>
          <w:t>N 267-ФЗ</w:t>
        </w:r>
      </w:hyperlink>
      <w:r w:rsidRPr="00D02E1A">
        <w:rPr>
          <w:rFonts w:ascii="Calibri" w:hAnsi="Calibri" w:cs="Calibri"/>
          <w:bCs/>
        </w:rPr>
        <w:t>)</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2. Органы исполнительной власти субъектов Российской Федерации в порядке, установленном нормативными правовыми актами субъектов Российской Федерации, обязаны осуществлять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осуществлять контроль за распоряжением ими.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2 в ред. Федерального </w:t>
      </w:r>
      <w:hyperlink r:id="rId8" w:history="1">
        <w:r w:rsidRPr="00D02E1A">
          <w:rPr>
            <w:rFonts w:ascii="Calibri" w:hAnsi="Calibri" w:cs="Calibri"/>
            <w:bCs/>
            <w:color w:val="0000FF"/>
          </w:rPr>
          <w:t>закона</w:t>
        </w:r>
      </w:hyperlink>
      <w:r w:rsidRPr="00D02E1A">
        <w:rPr>
          <w:rFonts w:ascii="Calibri" w:hAnsi="Calibri" w:cs="Calibri"/>
          <w:bCs/>
        </w:rPr>
        <w:t xml:space="preserve"> от 29.07.2018 N 267-ФЗ)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bookmarkStart w:id="1" w:name="Par11"/>
      <w:bookmarkEnd w:id="1"/>
      <w:r w:rsidRPr="00D02E1A">
        <w:rPr>
          <w:rFonts w:ascii="Calibri" w:hAnsi="Calibri" w:cs="Calibri"/>
          <w:bCs/>
        </w:rPr>
        <w:t xml:space="preserve">3. Орган исполнительной власти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лиц, указанных в </w:t>
      </w:r>
      <w:hyperlink w:anchor="Par61" w:history="1">
        <w:r w:rsidRPr="00D02E1A">
          <w:rPr>
            <w:rFonts w:ascii="Calibri" w:hAnsi="Calibri" w:cs="Calibri"/>
            <w:bCs/>
            <w:color w:val="0000FF"/>
          </w:rPr>
          <w:t>пункте 9</w:t>
        </w:r>
      </w:hyperlink>
      <w:r w:rsidRPr="00D02E1A">
        <w:rPr>
          <w:rFonts w:ascii="Calibri" w:hAnsi="Calibri" w:cs="Calibri"/>
          <w:bCs/>
        </w:rPr>
        <w:t xml:space="preserve"> настоящей статьи, которые подлежат обеспечению жилыми помещениями (далее - список) в соответствии с </w:t>
      </w:r>
      <w:hyperlink w:anchor="Par4" w:history="1">
        <w:r w:rsidRPr="00D02E1A">
          <w:rPr>
            <w:rFonts w:ascii="Calibri" w:hAnsi="Calibri" w:cs="Calibri"/>
            <w:bCs/>
            <w:color w:val="0000FF"/>
          </w:rPr>
          <w:t>пунктом 1</w:t>
        </w:r>
      </w:hyperlink>
      <w:r w:rsidRPr="00D02E1A">
        <w:rPr>
          <w:rFonts w:ascii="Calibri" w:hAnsi="Calibri" w:cs="Calibri"/>
          <w:bCs/>
        </w:rPr>
        <w:t xml:space="preserve"> настоящей статьи. Лица, указанные в </w:t>
      </w:r>
      <w:hyperlink w:anchor="Par4" w:history="1">
        <w:r w:rsidRPr="00D02E1A">
          <w:rPr>
            <w:rFonts w:ascii="Calibri" w:hAnsi="Calibri" w:cs="Calibri"/>
            <w:bCs/>
            <w:color w:val="0000FF"/>
          </w:rPr>
          <w:t>абзаце первом пункта 1</w:t>
        </w:r>
      </w:hyperlink>
      <w:r w:rsidRPr="00D02E1A">
        <w:rPr>
          <w:rFonts w:ascii="Calibri" w:hAnsi="Calibri" w:cs="Calibri"/>
          <w:bCs/>
        </w:rPr>
        <w:t xml:space="preserve"> настоящей статьи, включаются в список по достижении возраста 14 лет.</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hyperlink r:id="rId9" w:history="1">
        <w:r w:rsidRPr="00D02E1A">
          <w:rPr>
            <w:rFonts w:ascii="Calibri" w:hAnsi="Calibri" w:cs="Calibri"/>
            <w:bCs/>
            <w:color w:val="0000FF"/>
          </w:rPr>
          <w:t>Порядок</w:t>
        </w:r>
      </w:hyperlink>
      <w:r w:rsidRPr="00D02E1A">
        <w:rPr>
          <w:rFonts w:ascii="Calibri" w:hAnsi="Calibri" w:cs="Calibri"/>
          <w:bCs/>
        </w:rPr>
        <w:t xml:space="preserve"> формирования списка, </w:t>
      </w:r>
      <w:hyperlink r:id="rId10" w:history="1">
        <w:r w:rsidRPr="00D02E1A">
          <w:rPr>
            <w:rFonts w:ascii="Calibri" w:hAnsi="Calibri" w:cs="Calibri"/>
            <w:bCs/>
            <w:color w:val="0000FF"/>
          </w:rPr>
          <w:t>форма</w:t>
        </w:r>
      </w:hyperlink>
      <w:r w:rsidRPr="00D02E1A">
        <w:rPr>
          <w:rFonts w:ascii="Calibri" w:hAnsi="Calibri" w:cs="Calibri"/>
          <w:bCs/>
        </w:rPr>
        <w:t xml:space="preserve">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Заявление о включении в список подается законными представителями детей-сирот и детей, оставшихся без попечения родителей, достигших возраста 14 лет,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w:t>
      </w:r>
      <w:hyperlink w:anchor="Par4" w:history="1">
        <w:r w:rsidRPr="00D02E1A">
          <w:rPr>
            <w:rFonts w:ascii="Calibri" w:hAnsi="Calibri" w:cs="Calibri"/>
            <w:bCs/>
            <w:color w:val="0000FF"/>
          </w:rPr>
          <w:t>абзацем первым пункта 1</w:t>
        </w:r>
      </w:hyperlink>
      <w:r w:rsidRPr="00D02E1A">
        <w:rPr>
          <w:rFonts w:ascii="Calibri" w:hAnsi="Calibri" w:cs="Calibri"/>
          <w:bCs/>
        </w:rPr>
        <w:t xml:space="preserve"> настоящей статьи.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Органы опеки и попечительства осуществляют контроль за своевременной подачей законными представителями детей-сирот и детей, оставшихся без попечения родителей, заявлений о включении этих детей в список и в случае неподачи таких заявлений принимают меры по включению этих детей в список.</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Дети-сироты и 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 вправе самостоятельно обратиться с заявлением в письменной форме о включении их в список.</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3 в ред. Федерального </w:t>
      </w:r>
      <w:hyperlink r:id="rId11" w:history="1">
        <w:r w:rsidRPr="00D02E1A">
          <w:rPr>
            <w:rFonts w:ascii="Calibri" w:hAnsi="Calibri" w:cs="Calibri"/>
            <w:bCs/>
            <w:color w:val="0000FF"/>
          </w:rPr>
          <w:t>закона</w:t>
        </w:r>
      </w:hyperlink>
      <w:r w:rsidRPr="00D02E1A">
        <w:rPr>
          <w:rFonts w:ascii="Calibri" w:hAnsi="Calibri" w:cs="Calibri"/>
          <w:bCs/>
        </w:rPr>
        <w:t xml:space="preserve"> от 29.07.2018 N 267-ФЗ)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bookmarkStart w:id="2" w:name="Par17"/>
      <w:bookmarkEnd w:id="2"/>
      <w:r w:rsidRPr="00D02E1A">
        <w:rPr>
          <w:rFonts w:ascii="Calibri" w:hAnsi="Calibri" w:cs="Calibri"/>
          <w:bCs/>
        </w:rPr>
        <w:t>3.1. Дети-сироты и дети, оставшиеся без попечения родителей, лица из числа детей-сирот и детей, оставшихся без попечения родителей, исключаются из списка в случае:</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1) предоставления им жилых помещений в соответствии с </w:t>
      </w:r>
      <w:hyperlink w:anchor="Par4" w:history="1">
        <w:r w:rsidRPr="00D02E1A">
          <w:rPr>
            <w:rFonts w:ascii="Calibri" w:hAnsi="Calibri" w:cs="Calibri"/>
            <w:bCs/>
            <w:color w:val="0000FF"/>
          </w:rPr>
          <w:t>пунктом 1</w:t>
        </w:r>
      </w:hyperlink>
      <w:r w:rsidRPr="00D02E1A">
        <w:rPr>
          <w:rFonts w:ascii="Calibri" w:hAnsi="Calibri" w:cs="Calibri"/>
          <w:bCs/>
        </w:rPr>
        <w:t xml:space="preserve"> настоящей статьи;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2) утраты ими оснований, предусмотренных настоящей статьей,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3) включения их в список в другом субъекте Российской Федерации в связи со сменой места жительства. </w:t>
      </w:r>
      <w:hyperlink r:id="rId12" w:history="1">
        <w:r w:rsidRPr="00D02E1A">
          <w:rPr>
            <w:rFonts w:ascii="Calibri" w:hAnsi="Calibri" w:cs="Calibri"/>
            <w:bCs/>
            <w:color w:val="0000FF"/>
          </w:rPr>
          <w:t>Порядок</w:t>
        </w:r>
      </w:hyperlink>
      <w:r w:rsidRPr="00D02E1A">
        <w:rPr>
          <w:rFonts w:ascii="Calibri" w:hAnsi="Calibri" w:cs="Calibri"/>
          <w:bCs/>
        </w:rPr>
        <w:t xml:space="preserve"> исключения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4) прекращения у них гражданства Российской Федерации, если иное не предусмотрено международным договором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5) смерти или объявления их умершими в порядке, установленном законодательством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6) признания их безвестно отсутствующими в соответствии со </w:t>
      </w:r>
      <w:hyperlink r:id="rId13" w:history="1">
        <w:r w:rsidRPr="00D02E1A">
          <w:rPr>
            <w:rFonts w:ascii="Calibri" w:hAnsi="Calibri" w:cs="Calibri"/>
            <w:bCs/>
            <w:color w:val="0000FF"/>
          </w:rPr>
          <w:t>статьей 42</w:t>
        </w:r>
      </w:hyperlink>
      <w:r w:rsidRPr="00D02E1A">
        <w:rPr>
          <w:rFonts w:ascii="Calibri" w:hAnsi="Calibri" w:cs="Calibri"/>
          <w:bCs/>
        </w:rPr>
        <w:t xml:space="preserve"> Гражданского кодекса Российской Федерации. В случае отмены решения суда о признании лица безвестно отсутствующим такое лицо подлежит восстановлению в списке начиная с даты первоначального включения его в список;</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w:t>
      </w:r>
      <w:proofErr w:type="spellStart"/>
      <w:r w:rsidRPr="00D02E1A">
        <w:rPr>
          <w:rFonts w:ascii="Calibri" w:hAnsi="Calibri" w:cs="Calibri"/>
          <w:bCs/>
        </w:rPr>
        <w:t>пп</w:t>
      </w:r>
      <w:proofErr w:type="spellEnd"/>
      <w:r w:rsidRPr="00D02E1A">
        <w:rPr>
          <w:rFonts w:ascii="Calibri" w:hAnsi="Calibri" w:cs="Calibri"/>
          <w:bCs/>
        </w:rPr>
        <w:t xml:space="preserve">. 6 введен Федеральным </w:t>
      </w:r>
      <w:hyperlink r:id="rId14" w:history="1">
        <w:r w:rsidRPr="00D02E1A">
          <w:rPr>
            <w:rFonts w:ascii="Calibri" w:hAnsi="Calibri" w:cs="Calibri"/>
            <w:bCs/>
            <w:color w:val="0000FF"/>
          </w:rPr>
          <w:t>законом</w:t>
        </w:r>
      </w:hyperlink>
      <w:r w:rsidRPr="00D02E1A">
        <w:rPr>
          <w:rFonts w:ascii="Calibri" w:hAnsi="Calibri" w:cs="Calibri"/>
          <w:bCs/>
        </w:rPr>
        <w:t xml:space="preserve"> от 04.08.2023 N 461-ФЗ)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7) приобретения ими благоустроенных жилых помещений в собственность либо при полном погашении предоставленного на приобретение жилого помещения кредита (займа) по договору, обязательства заемщика по которому обеспечены ипотекой, в соответствии со </w:t>
      </w:r>
      <w:hyperlink w:anchor="Par67" w:history="1">
        <w:r w:rsidRPr="00D02E1A">
          <w:rPr>
            <w:rFonts w:ascii="Calibri" w:hAnsi="Calibri" w:cs="Calibri"/>
            <w:bCs/>
            <w:color w:val="0000FF"/>
          </w:rPr>
          <w:t>статьей 8.1</w:t>
        </w:r>
      </w:hyperlink>
      <w:r w:rsidRPr="00D02E1A">
        <w:rPr>
          <w:rFonts w:ascii="Calibri" w:hAnsi="Calibri" w:cs="Calibri"/>
          <w:bCs/>
        </w:rPr>
        <w:t xml:space="preserve"> настоящего Федерального закона.</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w:t>
      </w:r>
      <w:proofErr w:type="spellStart"/>
      <w:r w:rsidRPr="00D02E1A">
        <w:rPr>
          <w:rFonts w:ascii="Calibri" w:hAnsi="Calibri" w:cs="Calibri"/>
          <w:bCs/>
        </w:rPr>
        <w:t>пп</w:t>
      </w:r>
      <w:proofErr w:type="spellEnd"/>
      <w:r w:rsidRPr="00D02E1A">
        <w:rPr>
          <w:rFonts w:ascii="Calibri" w:hAnsi="Calibri" w:cs="Calibri"/>
          <w:bCs/>
        </w:rPr>
        <w:t xml:space="preserve">. 7 введен Федеральным </w:t>
      </w:r>
      <w:hyperlink r:id="rId15" w:history="1">
        <w:r w:rsidRPr="00D02E1A">
          <w:rPr>
            <w:rFonts w:ascii="Calibri" w:hAnsi="Calibri" w:cs="Calibri"/>
            <w:bCs/>
            <w:color w:val="0000FF"/>
          </w:rPr>
          <w:t>законом</w:t>
        </w:r>
      </w:hyperlink>
      <w:r w:rsidRPr="00D02E1A">
        <w:rPr>
          <w:rFonts w:ascii="Calibri" w:hAnsi="Calibri" w:cs="Calibri"/>
          <w:bCs/>
        </w:rPr>
        <w:t xml:space="preserve"> от 04.08.2023 N 461-ФЗ)</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3.1 введен Федеральным </w:t>
      </w:r>
      <w:hyperlink r:id="rId16" w:history="1">
        <w:r w:rsidRPr="00D02E1A">
          <w:rPr>
            <w:rFonts w:ascii="Calibri" w:hAnsi="Calibri" w:cs="Calibri"/>
            <w:bCs/>
            <w:color w:val="0000FF"/>
          </w:rPr>
          <w:t>законом</w:t>
        </w:r>
      </w:hyperlink>
      <w:r w:rsidRPr="00D02E1A">
        <w:rPr>
          <w:rFonts w:ascii="Calibri" w:hAnsi="Calibri" w:cs="Calibri"/>
          <w:bCs/>
        </w:rPr>
        <w:t xml:space="preserve"> от 29.07.2018 N 267-ФЗ)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4. Проживание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связи с наличием одного из следующих обстоятельств:</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 проживание на любом законном основании в таких жилых помещениях лиц:</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лишенных родительских прав в отношении этих детей-сирот и детей, оставшихся без попечения родителей, лиц из числа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w:t>
      </w:r>
      <w:hyperlink r:id="rId17" w:history="1">
        <w:r w:rsidRPr="00D02E1A">
          <w:rPr>
            <w:rFonts w:ascii="Calibri" w:hAnsi="Calibri" w:cs="Calibri"/>
            <w:bCs/>
            <w:color w:val="0000FF"/>
          </w:rPr>
          <w:t>частью 3 статьи 72</w:t>
        </w:r>
      </w:hyperlink>
      <w:r w:rsidRPr="00D02E1A">
        <w:rPr>
          <w:rFonts w:ascii="Calibri" w:hAnsi="Calibri" w:cs="Calibri"/>
          <w:bCs/>
        </w:rPr>
        <w:t xml:space="preserve"> Жилищного кодекса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страдающих тяжелой формой хронических заболеваний в соответствии с указанным в </w:t>
      </w:r>
      <w:hyperlink r:id="rId18" w:history="1">
        <w:r w:rsidRPr="00D02E1A">
          <w:rPr>
            <w:rFonts w:ascii="Calibri" w:hAnsi="Calibri" w:cs="Calibri"/>
            <w:bCs/>
            <w:color w:val="0000FF"/>
          </w:rPr>
          <w:t>пункте 4 части 1 статьи 51</w:t>
        </w:r>
      </w:hyperlink>
      <w:r w:rsidRPr="00D02E1A">
        <w:rPr>
          <w:rFonts w:ascii="Calibri" w:hAnsi="Calibri" w:cs="Calibri"/>
          <w:bCs/>
        </w:rPr>
        <w:t xml:space="preserve"> Жилищного кодекса Российской Федерации </w:t>
      </w:r>
      <w:hyperlink r:id="rId19" w:history="1">
        <w:r w:rsidRPr="00D02E1A">
          <w:rPr>
            <w:rFonts w:ascii="Calibri" w:hAnsi="Calibri" w:cs="Calibri"/>
            <w:bCs/>
            <w:color w:val="0000FF"/>
          </w:rPr>
          <w:t>перечнем</w:t>
        </w:r>
      </w:hyperlink>
      <w:r w:rsidRPr="00D02E1A">
        <w:rPr>
          <w:rFonts w:ascii="Calibri" w:hAnsi="Calibri" w:cs="Calibri"/>
          <w:bCs/>
        </w:rPr>
        <w:t>, при которой совместное проживание с ними в одном жилом помещении невозможно;</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2) жилые помещения признаны непригодными для проживания по основаниям и в </w:t>
      </w:r>
      <w:hyperlink r:id="rId20" w:history="1">
        <w:r w:rsidRPr="00D02E1A">
          <w:rPr>
            <w:rFonts w:ascii="Calibri" w:hAnsi="Calibri" w:cs="Calibri"/>
            <w:bCs/>
            <w:color w:val="0000FF"/>
          </w:rPr>
          <w:t>порядке</w:t>
        </w:r>
      </w:hyperlink>
      <w:r w:rsidRPr="00D02E1A">
        <w:rPr>
          <w:rFonts w:ascii="Calibri" w:hAnsi="Calibri" w:cs="Calibri"/>
          <w:bCs/>
        </w:rPr>
        <w:t>, которые установлены жилищным законодательством;</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w:t>
      </w:r>
      <w:proofErr w:type="spellStart"/>
      <w:r w:rsidRPr="00D02E1A">
        <w:rPr>
          <w:rFonts w:ascii="Calibri" w:hAnsi="Calibri" w:cs="Calibri"/>
          <w:bCs/>
        </w:rPr>
        <w:t>пп</w:t>
      </w:r>
      <w:proofErr w:type="spellEnd"/>
      <w:r w:rsidRPr="00D02E1A">
        <w:rPr>
          <w:rFonts w:ascii="Calibri" w:hAnsi="Calibri" w:cs="Calibri"/>
          <w:bCs/>
        </w:rPr>
        <w:t xml:space="preserve">. 2 в ред. Федерального </w:t>
      </w:r>
      <w:hyperlink r:id="rId21" w:history="1">
        <w:r w:rsidRPr="00D02E1A">
          <w:rPr>
            <w:rFonts w:ascii="Calibri" w:hAnsi="Calibri" w:cs="Calibri"/>
            <w:bCs/>
            <w:color w:val="0000FF"/>
          </w:rPr>
          <w:t>закона</w:t>
        </w:r>
      </w:hyperlink>
      <w:r w:rsidRPr="00D02E1A">
        <w:rPr>
          <w:rFonts w:ascii="Calibri" w:hAnsi="Calibri" w:cs="Calibri"/>
          <w:bCs/>
        </w:rPr>
        <w:t xml:space="preserve"> от 29.07.2018 N 267-ФЗ)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3) общая площадь жилого помещения, приходящаяся на одно лицо, проживающее в данном жилом помещении, менее </w:t>
      </w:r>
      <w:hyperlink r:id="rId22" w:history="1">
        <w:r w:rsidRPr="00D02E1A">
          <w:rPr>
            <w:rFonts w:ascii="Calibri" w:hAnsi="Calibri" w:cs="Calibri"/>
            <w:bCs/>
            <w:color w:val="0000FF"/>
          </w:rPr>
          <w:t>учетной нормы</w:t>
        </w:r>
      </w:hyperlink>
      <w:r w:rsidRPr="00D02E1A">
        <w:rPr>
          <w:rFonts w:ascii="Calibri" w:hAnsi="Calibri" w:cs="Calibri"/>
          <w:bCs/>
        </w:rPr>
        <w:t xml:space="preserve">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 лиц из числа детей-сирот и детей, оставшихся без попечения родителей;</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4) иное установленное законодательством субъекта Российской Федерации обстоятельство.</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5. 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устанавливается законодательством субъекта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6. Срок действия договора найма специализированного жилого помещения, предоставляемого в соответствии с </w:t>
      </w:r>
      <w:hyperlink w:anchor="Par4" w:history="1">
        <w:r w:rsidRPr="00D02E1A">
          <w:rPr>
            <w:rFonts w:ascii="Calibri" w:hAnsi="Calibri" w:cs="Calibri"/>
            <w:bCs/>
            <w:color w:val="0000FF"/>
          </w:rPr>
          <w:t>пунктом 1</w:t>
        </w:r>
      </w:hyperlink>
      <w:r w:rsidRPr="00D02E1A">
        <w:rPr>
          <w:rFonts w:ascii="Calibri" w:hAnsi="Calibri" w:cs="Calibri"/>
          <w:bCs/>
        </w:rPr>
        <w:t xml:space="preserve"> настоящей статьи, составляет пять лет.</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В случае выявления обстоятельств, свидетельствующих о необходимости оказания лицам, указанным в </w:t>
      </w:r>
      <w:hyperlink w:anchor="Par4" w:history="1">
        <w:r w:rsidRPr="00D02E1A">
          <w:rPr>
            <w:rFonts w:ascii="Calibri" w:hAnsi="Calibri" w:cs="Calibri"/>
            <w:bCs/>
            <w:color w:val="0000FF"/>
          </w:rPr>
          <w:t>пункте 1</w:t>
        </w:r>
      </w:hyperlink>
      <w:r w:rsidRPr="00D02E1A">
        <w:rPr>
          <w:rFonts w:ascii="Calibri" w:hAnsi="Calibri" w:cs="Calibri"/>
          <w:bCs/>
        </w:rPr>
        <w:t xml:space="preserve">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w:t>
      </w:r>
      <w:hyperlink w:anchor="Par4" w:history="1">
        <w:r w:rsidRPr="00D02E1A">
          <w:rPr>
            <w:rFonts w:ascii="Calibri" w:hAnsi="Calibri" w:cs="Calibri"/>
            <w:bCs/>
            <w:color w:val="0000FF"/>
          </w:rPr>
          <w:t>пункте 1</w:t>
        </w:r>
      </w:hyperlink>
      <w:r w:rsidRPr="00D02E1A">
        <w:rPr>
          <w:rFonts w:ascii="Calibri" w:hAnsi="Calibri" w:cs="Calibri"/>
          <w:bCs/>
        </w:rPr>
        <w:t xml:space="preserve">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ar4" w:history="1">
        <w:r w:rsidRPr="00D02E1A">
          <w:rPr>
            <w:rFonts w:ascii="Calibri" w:hAnsi="Calibri" w:cs="Calibri"/>
            <w:bCs/>
            <w:color w:val="0000FF"/>
          </w:rPr>
          <w:t>пункте 1</w:t>
        </w:r>
      </w:hyperlink>
      <w:r w:rsidRPr="00D02E1A">
        <w:rPr>
          <w:rFonts w:ascii="Calibri" w:hAnsi="Calibri" w:cs="Calibri"/>
          <w:bCs/>
        </w:rPr>
        <w:t xml:space="preserve"> настоящей статьи, договор социального найма в отношении этого жилого помещения в порядке, установленном законодательством субъекта Российской Федерации.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6 в ред. Федерального </w:t>
      </w:r>
      <w:hyperlink r:id="rId23" w:history="1">
        <w:r w:rsidRPr="00D02E1A">
          <w:rPr>
            <w:rFonts w:ascii="Calibri" w:hAnsi="Calibri" w:cs="Calibri"/>
            <w:bCs/>
            <w:color w:val="0000FF"/>
          </w:rPr>
          <w:t>закона</w:t>
        </w:r>
      </w:hyperlink>
      <w:r w:rsidRPr="00D02E1A">
        <w:rPr>
          <w:rFonts w:ascii="Calibri" w:hAnsi="Calibri" w:cs="Calibri"/>
          <w:bCs/>
        </w:rPr>
        <w:t xml:space="preserve"> от 29.07.2018 N 267-ФЗ)</w:t>
      </w:r>
    </w:p>
    <w:p w:rsidR="00D02E1A" w:rsidRPr="00D02E1A" w:rsidRDefault="00D02E1A" w:rsidP="00D02E1A">
      <w:pPr>
        <w:autoSpaceDE w:val="0"/>
        <w:autoSpaceDN w:val="0"/>
        <w:adjustRightInd w:val="0"/>
        <w:spacing w:after="0" w:line="240" w:lineRule="auto"/>
        <w:rPr>
          <w:rFonts w:ascii="Calibri" w:hAnsi="Calibri"/>
          <w:sz w:val="24"/>
          <w:szCs w:val="24"/>
        </w:rPr>
      </w:pPr>
    </w:p>
    <w:p w:rsidR="00D02E1A" w:rsidRPr="00D02E1A" w:rsidRDefault="00D02E1A" w:rsidP="00D02E1A">
      <w:pPr>
        <w:autoSpaceDE w:val="0"/>
        <w:autoSpaceDN w:val="0"/>
        <w:adjustRightInd w:val="0"/>
        <w:spacing w:before="280" w:after="0" w:line="240" w:lineRule="auto"/>
        <w:ind w:firstLine="540"/>
        <w:jc w:val="both"/>
        <w:rPr>
          <w:rFonts w:ascii="Calibri" w:hAnsi="Calibri" w:cs="Calibri"/>
          <w:bCs/>
        </w:rPr>
      </w:pPr>
      <w:bookmarkStart w:id="3" w:name="Par43"/>
      <w:bookmarkEnd w:id="3"/>
      <w:r w:rsidRPr="00D02E1A">
        <w:rPr>
          <w:rFonts w:ascii="Calibri" w:hAnsi="Calibri" w:cs="Calibri"/>
          <w:bCs/>
        </w:rPr>
        <w:t>6.1. В целях заключения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договора социального найма в отношении занимаемых ими жилых помещений 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 на два года.</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6.1 введен Федеральным </w:t>
      </w:r>
      <w:hyperlink r:id="rId24" w:history="1">
        <w:r w:rsidRPr="00D02E1A">
          <w:rPr>
            <w:rFonts w:ascii="Calibri" w:hAnsi="Calibri" w:cs="Calibri"/>
            <w:bCs/>
            <w:color w:val="0000FF"/>
          </w:rPr>
          <w:t>законом</w:t>
        </w:r>
      </w:hyperlink>
      <w:r w:rsidRPr="00D02E1A">
        <w:rPr>
          <w:rFonts w:ascii="Calibri" w:hAnsi="Calibri" w:cs="Calibri"/>
          <w:bCs/>
        </w:rPr>
        <w:t xml:space="preserve"> от 04.08.2023 N 461-ФЗ)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6.2. Сокращение срока действия договора найма специализированного жилого помещения, предусмотренное </w:t>
      </w:r>
      <w:hyperlink w:anchor="Par43" w:history="1">
        <w:r w:rsidRPr="00D02E1A">
          <w:rPr>
            <w:rFonts w:ascii="Calibri" w:hAnsi="Calibri" w:cs="Calibri"/>
            <w:bCs/>
            <w:color w:val="0000FF"/>
          </w:rPr>
          <w:t>пунктом 6.1</w:t>
        </w:r>
      </w:hyperlink>
      <w:r w:rsidRPr="00D02E1A">
        <w:rPr>
          <w:rFonts w:ascii="Calibri" w:hAnsi="Calibri" w:cs="Calibri"/>
          <w:bCs/>
        </w:rPr>
        <w:t xml:space="preserve"> настоящей статьи, допускается при наличии по состоянию на дату подачи лицом, с которым заключен договор найма специализированного жилого помещения, заявления о сокращении срока действия такого договора в уполномоченный орган исполнительной власти субъекта Российской Федерации совокупности следующих обстоятельств:</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 достижение заявителем возраста 23 лет;</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2) 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w:t>
      </w:r>
      <w:hyperlink r:id="rId25" w:history="1">
        <w:r w:rsidRPr="00D02E1A">
          <w:rPr>
            <w:rFonts w:ascii="Calibri" w:hAnsi="Calibri" w:cs="Calibri"/>
            <w:bCs/>
            <w:color w:val="0000FF"/>
          </w:rPr>
          <w:t>размера</w:t>
        </w:r>
      </w:hyperlink>
      <w:r w:rsidRPr="00D02E1A">
        <w:rPr>
          <w:rFonts w:ascii="Calibri" w:hAnsi="Calibri" w:cs="Calibri"/>
          <w:bCs/>
        </w:rPr>
        <w:t xml:space="preserve">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w:t>
      </w:r>
      <w:hyperlink r:id="rId26" w:history="1">
        <w:r w:rsidRPr="00D02E1A">
          <w:rPr>
            <w:rFonts w:ascii="Calibri" w:hAnsi="Calibri" w:cs="Calibri"/>
            <w:bCs/>
            <w:color w:val="0000FF"/>
          </w:rPr>
          <w:t>прожиточного минимума</w:t>
        </w:r>
      </w:hyperlink>
      <w:r w:rsidRPr="00D02E1A">
        <w:rPr>
          <w:rFonts w:ascii="Calibri" w:hAnsi="Calibri" w:cs="Calibri"/>
          <w:bCs/>
        </w:rPr>
        <w:t xml:space="preserve"> на душу населения, установленную в субъекте Российской Федерации по месту жительства заявителя по состоянию на дату обращения с заявлением;</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3) 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w:t>
      </w:r>
      <w:hyperlink r:id="rId27" w:history="1">
        <w:r w:rsidRPr="00D02E1A">
          <w:rPr>
            <w:rFonts w:ascii="Calibri" w:hAnsi="Calibri" w:cs="Calibri"/>
            <w:bCs/>
            <w:color w:val="0000FF"/>
          </w:rPr>
          <w:t>отсрочка или рассрочка</w:t>
        </w:r>
      </w:hyperlink>
      <w:r w:rsidRPr="00D02E1A">
        <w:rPr>
          <w:rFonts w:ascii="Calibri" w:hAnsi="Calibri" w:cs="Calibri"/>
          <w:bCs/>
        </w:rPr>
        <w:t>;</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4) надлежащее исполнение заявителем предусмотренных законодательством Российской Федерации и договором найма специализированного жилого помещения обязанностей нанимателя жилого помещения;</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5) отсутствие у заявителя психических заболеваний или расстройств, алкогольной или наркотической зависимости;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6) отсутствие у заявителя судимости и (или) факта его уголовного преследования за умышленное преступление;</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7) отсутствие обстоятельств, свидетельствующих о необходимости оказания заявителю содействия в преодолении трудной жизненной ситуации.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6.2 введен Федеральным </w:t>
      </w:r>
      <w:hyperlink r:id="rId28" w:history="1">
        <w:r w:rsidRPr="00D02E1A">
          <w:rPr>
            <w:rFonts w:ascii="Calibri" w:hAnsi="Calibri" w:cs="Calibri"/>
            <w:bCs/>
            <w:color w:val="0000FF"/>
          </w:rPr>
          <w:t>законом</w:t>
        </w:r>
      </w:hyperlink>
      <w:r w:rsidRPr="00D02E1A">
        <w:rPr>
          <w:rFonts w:ascii="Calibri" w:hAnsi="Calibri" w:cs="Calibri"/>
          <w:bCs/>
        </w:rPr>
        <w:t xml:space="preserve"> от 04.08.2023 N 461-ФЗ)</w:t>
      </w:r>
    </w:p>
    <w:p w:rsidR="00D02E1A" w:rsidRPr="00D02E1A" w:rsidRDefault="00D02E1A" w:rsidP="00D02E1A">
      <w:pPr>
        <w:autoSpaceDE w:val="0"/>
        <w:autoSpaceDN w:val="0"/>
        <w:adjustRightInd w:val="0"/>
        <w:spacing w:after="0" w:line="240" w:lineRule="auto"/>
        <w:rPr>
          <w:rFonts w:ascii="Calibri" w:hAnsi="Calibri"/>
          <w:sz w:val="24"/>
          <w:szCs w:val="24"/>
        </w:rPr>
      </w:pPr>
    </w:p>
    <w:p w:rsidR="00D02E1A" w:rsidRPr="00D02E1A" w:rsidRDefault="00D02E1A" w:rsidP="00D02E1A">
      <w:pPr>
        <w:autoSpaceDE w:val="0"/>
        <w:autoSpaceDN w:val="0"/>
        <w:adjustRightInd w:val="0"/>
        <w:spacing w:before="280" w:after="0" w:line="240" w:lineRule="auto"/>
        <w:ind w:firstLine="540"/>
        <w:jc w:val="both"/>
        <w:rPr>
          <w:rFonts w:ascii="Calibri" w:hAnsi="Calibri" w:cs="Calibri"/>
          <w:bCs/>
        </w:rPr>
      </w:pPr>
      <w:r w:rsidRPr="00D02E1A">
        <w:rPr>
          <w:rFonts w:ascii="Calibri" w:hAnsi="Calibri" w:cs="Calibri"/>
          <w:bCs/>
        </w:rPr>
        <w:t xml:space="preserve">6.3. Перечень документов, прилагаемых к заявлению о сокращении срока действия договора найма специализированного жилого помещения, </w:t>
      </w:r>
      <w:hyperlink r:id="rId29" w:history="1">
        <w:r w:rsidRPr="00D02E1A">
          <w:rPr>
            <w:rFonts w:ascii="Calibri" w:hAnsi="Calibri" w:cs="Calibri"/>
            <w:bCs/>
            <w:color w:val="0000FF"/>
          </w:rPr>
          <w:t>порядок</w:t>
        </w:r>
      </w:hyperlink>
      <w:r w:rsidRPr="00D02E1A">
        <w:rPr>
          <w:rFonts w:ascii="Calibri" w:hAnsi="Calibri" w:cs="Calibri"/>
          <w:bCs/>
        </w:rPr>
        <w:t xml:space="preserve"> подачи и рассмотрения указанного заявления, порядок направления информации о принятии решения о сокращении срока действия такого договора или об отказе в сокращении срока действия такого договора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6.3 введен Федеральным </w:t>
      </w:r>
      <w:hyperlink r:id="rId30" w:history="1">
        <w:r w:rsidRPr="00D02E1A">
          <w:rPr>
            <w:rFonts w:ascii="Calibri" w:hAnsi="Calibri" w:cs="Calibri"/>
            <w:bCs/>
            <w:color w:val="0000FF"/>
          </w:rPr>
          <w:t>законом</w:t>
        </w:r>
      </w:hyperlink>
      <w:r w:rsidRPr="00D02E1A">
        <w:rPr>
          <w:rFonts w:ascii="Calibri" w:hAnsi="Calibri" w:cs="Calibri"/>
          <w:bCs/>
        </w:rPr>
        <w:t xml:space="preserve"> от 04.08.2023 N 461-ФЗ)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7. По договорам найма специализированных жилых помещений они предоставляются лицам, указанным в </w:t>
      </w:r>
      <w:hyperlink w:anchor="Par4" w:history="1">
        <w:r w:rsidRPr="00D02E1A">
          <w:rPr>
            <w:rFonts w:ascii="Calibri" w:hAnsi="Calibri" w:cs="Calibri"/>
            <w:bCs/>
            <w:color w:val="0000FF"/>
          </w:rPr>
          <w:t>пункте 1</w:t>
        </w:r>
      </w:hyperlink>
      <w:r w:rsidRPr="00D02E1A">
        <w:rPr>
          <w:rFonts w:ascii="Calibri" w:hAnsi="Calibri" w:cs="Calibri"/>
          <w:bCs/>
        </w:rPr>
        <w:t xml:space="preserve">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 Общее количество жилых помещений в виде квартир, предоставляемых лицам, указанным в </w:t>
      </w:r>
      <w:hyperlink w:anchor="Par4" w:history="1">
        <w:r w:rsidRPr="00D02E1A">
          <w:rPr>
            <w:rFonts w:ascii="Calibri" w:hAnsi="Calibri" w:cs="Calibri"/>
            <w:bCs/>
            <w:color w:val="0000FF"/>
          </w:rPr>
          <w:t>пункте 1</w:t>
        </w:r>
      </w:hyperlink>
      <w:r w:rsidRPr="00D02E1A">
        <w:rPr>
          <w:rFonts w:ascii="Calibri" w:hAnsi="Calibri" w:cs="Calibri"/>
          <w:bCs/>
        </w:rPr>
        <w:t xml:space="preserve">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(в ред. Федерального </w:t>
      </w:r>
      <w:hyperlink r:id="rId31" w:history="1">
        <w:r w:rsidRPr="00D02E1A">
          <w:rPr>
            <w:rFonts w:ascii="Calibri" w:hAnsi="Calibri" w:cs="Calibri"/>
            <w:bCs/>
            <w:color w:val="0000FF"/>
          </w:rPr>
          <w:t>закона</w:t>
        </w:r>
      </w:hyperlink>
      <w:r w:rsidRPr="00D02E1A">
        <w:rPr>
          <w:rFonts w:ascii="Calibri" w:hAnsi="Calibri" w:cs="Calibri"/>
          <w:bCs/>
        </w:rPr>
        <w:t xml:space="preserve"> от 29.07.2018 N 267-ФЗ (ред. 25.12.2018))</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8. 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bookmarkStart w:id="4" w:name="Par61"/>
      <w:bookmarkEnd w:id="4"/>
      <w:r w:rsidRPr="00D02E1A">
        <w:rPr>
          <w:rFonts w:ascii="Calibri" w:hAnsi="Calibri" w:cs="Calibri"/>
          <w:bCs/>
        </w:rPr>
        <w:t>9. 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9.1. 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 в соответствии с </w:t>
      </w:r>
      <w:hyperlink w:anchor="Par11" w:history="1">
        <w:r w:rsidRPr="00D02E1A">
          <w:rPr>
            <w:rFonts w:ascii="Calibri" w:hAnsi="Calibri" w:cs="Calibri"/>
            <w:bCs/>
            <w:color w:val="0000FF"/>
          </w:rPr>
          <w:t>пунктом 3</w:t>
        </w:r>
      </w:hyperlink>
      <w:r w:rsidRPr="00D02E1A">
        <w:rPr>
          <w:rFonts w:ascii="Calibri" w:hAnsi="Calibri" w:cs="Calibri"/>
          <w:bCs/>
        </w:rPr>
        <w:t xml:space="preserve"> настоящей статьи.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9.1 введен Федеральным </w:t>
      </w:r>
      <w:hyperlink r:id="rId32" w:history="1">
        <w:r w:rsidRPr="00D02E1A">
          <w:rPr>
            <w:rFonts w:ascii="Calibri" w:hAnsi="Calibri" w:cs="Calibri"/>
            <w:bCs/>
            <w:color w:val="0000FF"/>
          </w:rPr>
          <w:t>законом</w:t>
        </w:r>
      </w:hyperlink>
      <w:r w:rsidRPr="00D02E1A">
        <w:rPr>
          <w:rFonts w:ascii="Calibri" w:hAnsi="Calibri" w:cs="Calibri"/>
          <w:bCs/>
        </w:rPr>
        <w:t xml:space="preserve"> от 29.05.2023 N 189-ФЗ)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10. Лица, указанные в </w:t>
      </w:r>
      <w:hyperlink w:anchor="Par4" w:history="1">
        <w:r w:rsidRPr="00D02E1A">
          <w:rPr>
            <w:rFonts w:ascii="Calibri" w:hAnsi="Calibri" w:cs="Calibri"/>
            <w:bCs/>
            <w:color w:val="0000FF"/>
          </w:rPr>
          <w:t>абзаце первом пункта 1</w:t>
        </w:r>
      </w:hyperlink>
      <w:r w:rsidRPr="00D02E1A">
        <w:rPr>
          <w:rFonts w:ascii="Calibri" w:hAnsi="Calibri" w:cs="Calibri"/>
          <w:bCs/>
        </w:rPr>
        <w:t xml:space="preserve"> настоящей статьи, по достижении ими возраста 18 лет либо в случае приобретения ими полной дееспособности до достижения совершеннолетия до фактического предоставления им благоустроенных жилых помещений специализированного жилищного фонда по договорам найма специализированных жилых помещений или до исключения их из списка по основаниям, предусмотренным </w:t>
      </w:r>
      <w:hyperlink w:anchor="Par17" w:history="1">
        <w:r w:rsidRPr="00D02E1A">
          <w:rPr>
            <w:rFonts w:ascii="Calibri" w:hAnsi="Calibri" w:cs="Calibri"/>
            <w:bCs/>
            <w:color w:val="0000FF"/>
          </w:rPr>
          <w:t>пунктом 3.1</w:t>
        </w:r>
      </w:hyperlink>
      <w:r w:rsidRPr="00D02E1A">
        <w:rPr>
          <w:rFonts w:ascii="Calibri" w:hAnsi="Calibri" w:cs="Calibri"/>
          <w:bCs/>
        </w:rPr>
        <w:t xml:space="preserve"> настоящей статьи, а также лица, указанные в </w:t>
      </w:r>
      <w:hyperlink w:anchor="Par61" w:history="1">
        <w:r w:rsidRPr="00D02E1A">
          <w:rPr>
            <w:rFonts w:ascii="Calibri" w:hAnsi="Calibri" w:cs="Calibri"/>
            <w:bCs/>
            <w:color w:val="0000FF"/>
          </w:rPr>
          <w:t>пункте 9</w:t>
        </w:r>
      </w:hyperlink>
      <w:r w:rsidRPr="00D02E1A">
        <w:rPr>
          <w:rFonts w:ascii="Calibri" w:hAnsi="Calibri" w:cs="Calibri"/>
          <w:bCs/>
        </w:rPr>
        <w:t xml:space="preserve"> настоящей статьи, по их заявлению регистрируются по месту жительства по адресу местной администрации или территориального органа местной администрации (при его наличии) муниципального образования, на территории которого они проживают, в субъекте Российской Федерации, где они включены в список, в порядке, установленном Правительством Российской Федерации.</w:t>
      </w:r>
    </w:p>
    <w:p w:rsidR="00D02E1A" w:rsidRPr="00D02E1A" w:rsidRDefault="00D02E1A" w:rsidP="00D02E1A">
      <w:pPr>
        <w:autoSpaceDE w:val="0"/>
        <w:autoSpaceDN w:val="0"/>
        <w:adjustRightInd w:val="0"/>
        <w:spacing w:after="0" w:line="240" w:lineRule="auto"/>
        <w:jc w:val="both"/>
        <w:rPr>
          <w:rFonts w:ascii="Calibri" w:hAnsi="Calibri" w:cs="Calibri"/>
          <w:bCs/>
        </w:rPr>
      </w:pPr>
      <w:r w:rsidRPr="00D02E1A">
        <w:rPr>
          <w:rFonts w:ascii="Calibri" w:hAnsi="Calibri" w:cs="Calibri"/>
          <w:bCs/>
        </w:rPr>
        <w:t xml:space="preserve">(п. 10 введен Федеральным </w:t>
      </w:r>
      <w:hyperlink r:id="rId33" w:history="1">
        <w:r w:rsidRPr="00D02E1A">
          <w:rPr>
            <w:rFonts w:ascii="Calibri" w:hAnsi="Calibri" w:cs="Calibri"/>
            <w:bCs/>
            <w:color w:val="0000FF"/>
          </w:rPr>
          <w:t>законом</w:t>
        </w:r>
      </w:hyperlink>
      <w:r w:rsidRPr="00D02E1A">
        <w:rPr>
          <w:rFonts w:ascii="Calibri" w:hAnsi="Calibri" w:cs="Calibri"/>
          <w:bCs/>
        </w:rPr>
        <w:t xml:space="preserve"> от 14.07.2022 N 293-ФЗ)</w:t>
      </w:r>
    </w:p>
    <w:p w:rsidR="00D02E1A" w:rsidRPr="00D02E1A" w:rsidRDefault="00D02E1A" w:rsidP="00D02E1A">
      <w:pPr>
        <w:autoSpaceDE w:val="0"/>
        <w:autoSpaceDN w:val="0"/>
        <w:adjustRightInd w:val="0"/>
        <w:spacing w:after="0" w:line="240" w:lineRule="auto"/>
        <w:rPr>
          <w:rFonts w:ascii="Calibri" w:hAnsi="Calibri" w:cs="Calibri"/>
          <w:bCs/>
        </w:rPr>
      </w:pPr>
    </w:p>
    <w:p w:rsidR="00D02E1A" w:rsidRPr="00D02E1A" w:rsidRDefault="00D02E1A" w:rsidP="00D02E1A">
      <w:pPr>
        <w:autoSpaceDE w:val="0"/>
        <w:autoSpaceDN w:val="0"/>
        <w:adjustRightInd w:val="0"/>
        <w:spacing w:after="0" w:line="240" w:lineRule="auto"/>
        <w:ind w:firstLine="540"/>
        <w:jc w:val="both"/>
        <w:outlineLvl w:val="0"/>
        <w:rPr>
          <w:rFonts w:ascii="Calibri" w:hAnsi="Calibri" w:cs="Calibri"/>
          <w:b/>
          <w:bCs/>
        </w:rPr>
      </w:pPr>
      <w:bookmarkStart w:id="5" w:name="Par67"/>
      <w:bookmarkEnd w:id="5"/>
      <w:r w:rsidRPr="00D02E1A">
        <w:rPr>
          <w:rFonts w:ascii="Calibri" w:hAnsi="Calibri" w:cs="Calibri"/>
          <w:b/>
          <w:bCs/>
        </w:rPr>
        <w:t>Статья 8.1. Дополнительные гарантии права на жилое помещение в виде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D02E1A" w:rsidRPr="00D02E1A" w:rsidRDefault="00D02E1A" w:rsidP="00D02E1A">
      <w:pPr>
        <w:autoSpaceDE w:val="0"/>
        <w:autoSpaceDN w:val="0"/>
        <w:adjustRightInd w:val="0"/>
        <w:spacing w:after="0" w:line="240" w:lineRule="auto"/>
        <w:jc w:val="both"/>
        <w:rPr>
          <w:rFonts w:ascii="Calibri" w:hAnsi="Calibri" w:cs="Calibri"/>
          <w:bCs/>
        </w:rPr>
      </w:pPr>
    </w:p>
    <w:p w:rsidR="00D02E1A" w:rsidRPr="00D02E1A" w:rsidRDefault="00D02E1A" w:rsidP="00D02E1A">
      <w:pPr>
        <w:autoSpaceDE w:val="0"/>
        <w:autoSpaceDN w:val="0"/>
        <w:adjustRightInd w:val="0"/>
        <w:spacing w:after="0" w:line="240" w:lineRule="auto"/>
        <w:ind w:firstLine="540"/>
        <w:jc w:val="both"/>
        <w:rPr>
          <w:rFonts w:ascii="Calibri" w:hAnsi="Calibri" w:cs="Calibri"/>
          <w:bCs/>
        </w:rPr>
      </w:pPr>
      <w:bookmarkStart w:id="6" w:name="Par71"/>
      <w:bookmarkEnd w:id="6"/>
      <w:r w:rsidRPr="00D02E1A">
        <w:rPr>
          <w:rFonts w:ascii="Calibri" w:hAnsi="Calibri" w:cs="Calibri"/>
          <w:bCs/>
        </w:rPr>
        <w:t xml:space="preserve">1. 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также - выплата), имеют лица, указанные в </w:t>
      </w:r>
      <w:hyperlink w:anchor="Par61" w:history="1">
        <w:r w:rsidRPr="00D02E1A">
          <w:rPr>
            <w:rFonts w:ascii="Calibri" w:hAnsi="Calibri" w:cs="Calibri"/>
            <w:bCs/>
            <w:color w:val="0000FF"/>
          </w:rPr>
          <w:t>пункте 9 статьи 8</w:t>
        </w:r>
      </w:hyperlink>
      <w:r w:rsidRPr="00D02E1A">
        <w:rPr>
          <w:rFonts w:ascii="Calibri" w:hAnsi="Calibri" w:cs="Calibri"/>
          <w:bCs/>
        </w:rPr>
        <w:t xml:space="preserve"> настоящего Федерального закона, включенные в список в соответствии с </w:t>
      </w:r>
      <w:hyperlink w:anchor="Par11" w:history="1">
        <w:r w:rsidRPr="00D02E1A">
          <w:rPr>
            <w:rFonts w:ascii="Calibri" w:hAnsi="Calibri" w:cs="Calibri"/>
            <w:bCs/>
            <w:color w:val="0000FF"/>
          </w:rPr>
          <w:t>пунктом 3 статьи 8</w:t>
        </w:r>
      </w:hyperlink>
      <w:r w:rsidRPr="00D02E1A">
        <w:rPr>
          <w:rFonts w:ascii="Calibri" w:hAnsi="Calibri" w:cs="Calibri"/>
          <w:bCs/>
        </w:rPr>
        <w:t xml:space="preserve"> настоящего Федерального закона, при наличии совокупности обстоятельств, указанных в </w:t>
      </w:r>
      <w:hyperlink w:anchor="Par72" w:history="1">
        <w:r w:rsidRPr="00D02E1A">
          <w:rPr>
            <w:rFonts w:ascii="Calibri" w:hAnsi="Calibri" w:cs="Calibri"/>
            <w:bCs/>
            <w:color w:val="0000FF"/>
          </w:rPr>
          <w:t>пункте 2</w:t>
        </w:r>
      </w:hyperlink>
      <w:r w:rsidRPr="00D02E1A">
        <w:rPr>
          <w:rFonts w:ascii="Calibri" w:hAnsi="Calibri" w:cs="Calibri"/>
          <w:bCs/>
        </w:rPr>
        <w:t xml:space="preserve"> настоящей статьи. Выплата не может быть использована в связи с участием в жилищном или жилищно-строительном кооперативе либо ином специализированном потребительском кооперативе, долевом строительстве многоквартирных домов и (или) иных объектов недвижимости, а также на приобретение жилого помещения путем заключения договора купли-продажи с рассрочкой платежа.</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bookmarkStart w:id="7" w:name="Par72"/>
      <w:bookmarkEnd w:id="7"/>
      <w:r w:rsidRPr="00D02E1A">
        <w:rPr>
          <w:rFonts w:ascii="Calibri" w:hAnsi="Calibri" w:cs="Calibri"/>
          <w:bCs/>
        </w:rPr>
        <w:t>2. Предоставление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шести квадратных метров общей площади жилого помещения на каждого сособственника),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допускается при наличии по состоянию на дату подачи заявления о предоставлении выплаты совокупности следующих обстоятельств:</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 достижение заявителем возраста 23 лет;</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2) 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w:t>
      </w:r>
      <w:hyperlink r:id="rId34" w:history="1">
        <w:r w:rsidRPr="00D02E1A">
          <w:rPr>
            <w:rFonts w:ascii="Calibri" w:hAnsi="Calibri" w:cs="Calibri"/>
            <w:bCs/>
            <w:color w:val="0000FF"/>
          </w:rPr>
          <w:t>размера</w:t>
        </w:r>
      </w:hyperlink>
      <w:r w:rsidRPr="00D02E1A">
        <w:rPr>
          <w:rFonts w:ascii="Calibri" w:hAnsi="Calibri" w:cs="Calibri"/>
          <w:bCs/>
        </w:rPr>
        <w:t xml:space="preserve">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w:t>
      </w:r>
      <w:hyperlink r:id="rId35" w:history="1">
        <w:r w:rsidRPr="00D02E1A">
          <w:rPr>
            <w:rFonts w:ascii="Calibri" w:hAnsi="Calibri" w:cs="Calibri"/>
            <w:bCs/>
            <w:color w:val="0000FF"/>
          </w:rPr>
          <w:t>прожиточного минимума</w:t>
        </w:r>
      </w:hyperlink>
      <w:r w:rsidRPr="00D02E1A">
        <w:rPr>
          <w:rFonts w:ascii="Calibri" w:hAnsi="Calibri" w:cs="Calibri"/>
          <w:bCs/>
        </w:rPr>
        <w:t xml:space="preserve"> на душу населения, установленную в субъекте Российской Федерации по месту жительства заявителя по состоянию на дату обращения с заявлением;</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3) 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w:t>
      </w:r>
      <w:hyperlink r:id="rId36" w:history="1">
        <w:r w:rsidRPr="00D02E1A">
          <w:rPr>
            <w:rFonts w:ascii="Calibri" w:hAnsi="Calibri" w:cs="Calibri"/>
            <w:bCs/>
            <w:color w:val="0000FF"/>
          </w:rPr>
          <w:t>отсрочка или рассрочка</w:t>
        </w:r>
      </w:hyperlink>
      <w:r w:rsidRPr="00D02E1A">
        <w:rPr>
          <w:rFonts w:ascii="Calibri" w:hAnsi="Calibri" w:cs="Calibri"/>
          <w:bCs/>
        </w:rPr>
        <w:t>;</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4) отсутствие у заявителя психических заболеваний или расстройств, алкогольной или наркотической зависимости;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5) отсутствие у заявителя судимости и (или) факта его уголовного преследования за умышленное преступление;</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6) отсутствие обстоятельств, свидетельствующих о необходимости оказания заявителю содействия в преодолении трудной жизненной ситуации.</w:t>
      </w:r>
    </w:p>
    <w:p w:rsidR="00D02E1A" w:rsidRPr="00D02E1A" w:rsidRDefault="00D02E1A" w:rsidP="00D02E1A">
      <w:pPr>
        <w:autoSpaceDE w:val="0"/>
        <w:autoSpaceDN w:val="0"/>
        <w:adjustRightInd w:val="0"/>
        <w:spacing w:after="0" w:line="240" w:lineRule="auto"/>
        <w:rPr>
          <w:rFonts w:ascii="Calibri" w:hAnsi="Calibri"/>
          <w:sz w:val="24"/>
          <w:szCs w:val="24"/>
        </w:rPr>
      </w:pPr>
    </w:p>
    <w:p w:rsidR="00D02E1A" w:rsidRPr="00D02E1A" w:rsidRDefault="00D02E1A" w:rsidP="00D02E1A">
      <w:pPr>
        <w:autoSpaceDE w:val="0"/>
        <w:autoSpaceDN w:val="0"/>
        <w:adjustRightInd w:val="0"/>
        <w:spacing w:before="280" w:after="0" w:line="240" w:lineRule="auto"/>
        <w:ind w:firstLine="540"/>
        <w:jc w:val="both"/>
        <w:rPr>
          <w:rFonts w:ascii="Calibri" w:hAnsi="Calibri" w:cs="Calibri"/>
          <w:bCs/>
        </w:rPr>
      </w:pPr>
      <w:r w:rsidRPr="00D02E1A">
        <w:rPr>
          <w:rFonts w:ascii="Calibri" w:hAnsi="Calibri" w:cs="Calibri"/>
          <w:bCs/>
        </w:rPr>
        <w:t xml:space="preserve">3. Перечень документов, прилагаемых к заявлению о предоставлении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hyperlink r:id="rId37" w:history="1">
        <w:r w:rsidRPr="00D02E1A">
          <w:rPr>
            <w:rFonts w:ascii="Calibri" w:hAnsi="Calibri" w:cs="Calibri"/>
            <w:bCs/>
            <w:color w:val="0000FF"/>
          </w:rPr>
          <w:t>порядок</w:t>
        </w:r>
      </w:hyperlink>
      <w:r w:rsidRPr="00D02E1A">
        <w:rPr>
          <w:rFonts w:ascii="Calibri" w:hAnsi="Calibri" w:cs="Calibri"/>
          <w:bCs/>
        </w:rPr>
        <w:t xml:space="preserve"> подачи и рассмотрения указанного заявления, порядок направления информации о принятии решения о предоставлении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4. Преимущественное право на предоставление выплаты перед другими лицами, включенными в список в соответствии с </w:t>
      </w:r>
      <w:hyperlink w:anchor="Par11" w:history="1">
        <w:r w:rsidRPr="00D02E1A">
          <w:rPr>
            <w:rFonts w:ascii="Calibri" w:hAnsi="Calibri" w:cs="Calibri"/>
            <w:bCs/>
            <w:color w:val="0000FF"/>
          </w:rPr>
          <w:t>пунктом 3 статьи 8</w:t>
        </w:r>
      </w:hyperlink>
      <w:r w:rsidRPr="00D02E1A">
        <w:rPr>
          <w:rFonts w:ascii="Calibri" w:hAnsi="Calibri" w:cs="Calibri"/>
          <w:bCs/>
        </w:rPr>
        <w:t xml:space="preserve"> настоящего Федерального закона, имеют следующие лица:</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 подавшие заявление о предоставлении выплаты на приобретение благоустроенного жилого помещения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за счет выплаты и использования средств (части средств) материнского (семейного) капитала;</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2)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5. Выплата перечисляется на счет в кредитной организации, указанный продавцом жилого помещения, либо в случае ее использования для полного погашения кредита (займа) по договору, обязательства заемщика по которому обеспечены ипотекой, на счет кредитной организации, с которой заключен такой договор.</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6. Расчет размера выплаты производится исходя из:</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 норматива общей площади жилого помещения не менее 33 квадратных метров;</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2) показателя средней рыночной </w:t>
      </w:r>
      <w:hyperlink r:id="rId38" w:history="1">
        <w:r w:rsidRPr="00D02E1A">
          <w:rPr>
            <w:rFonts w:ascii="Calibri" w:hAnsi="Calibri" w:cs="Calibri"/>
            <w:bCs/>
            <w:color w:val="0000FF"/>
          </w:rPr>
          <w:t>стоимости</w:t>
        </w:r>
      </w:hyperlink>
      <w:r w:rsidRPr="00D02E1A">
        <w:rPr>
          <w:rFonts w:ascii="Calibri" w:hAnsi="Calibri" w:cs="Calibri"/>
          <w:bCs/>
        </w:rPr>
        <w:t xml:space="preserve"> одного квадратного метра общей площади жилого помещения в субъекте Российской Федерации, предоставляющем выплату,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7. Контроль за приобретением жилых помещений за счет выплаты, в том числе путем направления и получения межведомственных запросов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осуществляют уполномоченный орган исполнительной власти субъекта Российской Федерации или органы местного самоуправления в случае наделения их законом субъекта Российской Федерации соответствующими полномочиями.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8. Правила предоставления выплаты, в том числе порядок проведения проверки документов, необходимых для перечисления выплаты, порядок перечисления выплаты и осуществления контроля уполномоченным органом исполнительной власти субъекта Российской Федерации или органами местного самоуправления в случае наделения их законом субъекта Российской Федерации соответствующими полномочиями за приобретением жилых помещений за счет выплаты устанавливаются Правительством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9. Получатель выплаты до заключения договора купли-продажи жилого помещения, планируемого к приобретению за счет выплаты, представляет проект договора купли-продажи жилого помещения в уполномоченный орган исполнительной власти субъекта Российской Федерации или орган местного самоуправления в случае наделения его законом субъекта Российской Федерации соответствующими полномочиями для рассмотрения комиссией, созданной в соответствии с </w:t>
      </w:r>
      <w:hyperlink w:anchor="Par92" w:history="1">
        <w:r w:rsidRPr="00D02E1A">
          <w:rPr>
            <w:rFonts w:ascii="Calibri" w:hAnsi="Calibri" w:cs="Calibri"/>
            <w:bCs/>
            <w:color w:val="0000FF"/>
          </w:rPr>
          <w:t>пунктом 10</w:t>
        </w:r>
      </w:hyperlink>
      <w:r w:rsidRPr="00D02E1A">
        <w:rPr>
          <w:rFonts w:ascii="Calibri" w:hAnsi="Calibri" w:cs="Calibri"/>
          <w:bCs/>
        </w:rPr>
        <w:t xml:space="preserve"> настоящей статьи.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bookmarkStart w:id="8" w:name="Par92"/>
      <w:bookmarkEnd w:id="8"/>
      <w:r w:rsidRPr="00D02E1A">
        <w:rPr>
          <w:rFonts w:ascii="Calibri" w:hAnsi="Calibri" w:cs="Calibri"/>
          <w:bCs/>
        </w:rPr>
        <w:t xml:space="preserve">10. Решение о предоставлении выплаты или об отказе в ее предоставлении принимается комиссией, созданной уполномоченным органом исполнительной власти субъекта Российской Федерации или органом местного самоуправления в случае наделения его законом субъекта Российской Федерации соответствующими полномочиями в порядке, установленном Правительством Российской Федерации, с учетом совокупности обстоятельств, указанных в </w:t>
      </w:r>
      <w:hyperlink w:anchor="Par72" w:history="1">
        <w:r w:rsidRPr="00D02E1A">
          <w:rPr>
            <w:rFonts w:ascii="Calibri" w:hAnsi="Calibri" w:cs="Calibri"/>
            <w:bCs/>
            <w:color w:val="0000FF"/>
          </w:rPr>
          <w:t>пункте 2</w:t>
        </w:r>
      </w:hyperlink>
      <w:r w:rsidRPr="00D02E1A">
        <w:rPr>
          <w:rFonts w:ascii="Calibri" w:hAnsi="Calibri" w:cs="Calibri"/>
          <w:bCs/>
        </w:rPr>
        <w:t xml:space="preserve"> настоящей статьи. </w:t>
      </w:r>
      <w:hyperlink r:id="rId39" w:history="1">
        <w:r w:rsidRPr="00D02E1A">
          <w:rPr>
            <w:rFonts w:ascii="Calibri" w:hAnsi="Calibri" w:cs="Calibri"/>
            <w:bCs/>
            <w:color w:val="0000FF"/>
          </w:rPr>
          <w:t>Положение</w:t>
        </w:r>
      </w:hyperlink>
      <w:r w:rsidRPr="00D02E1A">
        <w:rPr>
          <w:rFonts w:ascii="Calibri" w:hAnsi="Calibri" w:cs="Calibri"/>
          <w:bCs/>
        </w:rPr>
        <w:t xml:space="preserve"> об этой комиссии утверждается уполномоченным Правительством Российской Федерации федеральным органом исполнительной власти.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11. Право на выплату подтверждается именным документом на приобретение жилого помещения - сертификатом. </w:t>
      </w:r>
      <w:hyperlink r:id="rId40" w:history="1">
        <w:r w:rsidRPr="00D02E1A">
          <w:rPr>
            <w:rFonts w:ascii="Calibri" w:hAnsi="Calibri" w:cs="Calibri"/>
            <w:bCs/>
            <w:color w:val="0000FF"/>
          </w:rPr>
          <w:t>Форма</w:t>
        </w:r>
      </w:hyperlink>
      <w:r w:rsidRPr="00D02E1A">
        <w:rPr>
          <w:rFonts w:ascii="Calibri" w:hAnsi="Calibri" w:cs="Calibri"/>
          <w:bCs/>
        </w:rPr>
        <w:t xml:space="preserve"> сертификата, </w:t>
      </w:r>
      <w:hyperlink r:id="rId41" w:history="1">
        <w:r w:rsidRPr="00D02E1A">
          <w:rPr>
            <w:rFonts w:ascii="Calibri" w:hAnsi="Calibri" w:cs="Calibri"/>
            <w:bCs/>
            <w:color w:val="0000FF"/>
          </w:rPr>
          <w:t>правила</w:t>
        </w:r>
      </w:hyperlink>
      <w:r w:rsidRPr="00D02E1A">
        <w:rPr>
          <w:rFonts w:ascii="Calibri" w:hAnsi="Calibri" w:cs="Calibri"/>
          <w:bCs/>
        </w:rPr>
        <w:t xml:space="preserve"> выпуска и реализации сертификата утверждаются Правительством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 xml:space="preserve">12. Выдача сертификата лицам, указанным в </w:t>
      </w:r>
      <w:hyperlink w:anchor="Par71" w:history="1">
        <w:r w:rsidRPr="00D02E1A">
          <w:rPr>
            <w:rFonts w:ascii="Calibri" w:hAnsi="Calibri" w:cs="Calibri"/>
            <w:bCs/>
            <w:color w:val="0000FF"/>
          </w:rPr>
          <w:t>пункте 1</w:t>
        </w:r>
      </w:hyperlink>
      <w:r w:rsidRPr="00D02E1A">
        <w:rPr>
          <w:rFonts w:ascii="Calibri" w:hAnsi="Calibri" w:cs="Calibri"/>
          <w:bCs/>
        </w:rPr>
        <w:t xml:space="preserve"> настоящей статьи, осуществляется уполномоченным органом исполнительной власти субъекта Российской Федерации на основании решения комиссии, созданной в соответствии с </w:t>
      </w:r>
      <w:hyperlink w:anchor="Par92" w:history="1">
        <w:r w:rsidRPr="00D02E1A">
          <w:rPr>
            <w:rFonts w:ascii="Calibri" w:hAnsi="Calibri" w:cs="Calibri"/>
            <w:bCs/>
            <w:color w:val="0000FF"/>
          </w:rPr>
          <w:t>пунктом 10</w:t>
        </w:r>
      </w:hyperlink>
      <w:r w:rsidRPr="00D02E1A">
        <w:rPr>
          <w:rFonts w:ascii="Calibri" w:hAnsi="Calibri" w:cs="Calibri"/>
          <w:bCs/>
        </w:rPr>
        <w:t xml:space="preserve"> настоящей статьи, о предоставлении выплаты.</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13. Сертификат подлежит реализации на территории Российской Федерации.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14. Жилое помещение, приобретенное за счет выплаты, не может быть отчуждено, передано в залог, аренду, наем, обременено иными правами в течение трех лет со дня государственной регистрации получателем выплаты прав собственности на жилое помещение в Едином государственном реестре недвижимости.</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Расторжение договора купли-продажи жилого помещения, приобретенного за счет выплаты, по соглашению сторон не допускается.</w:t>
      </w:r>
    </w:p>
    <w:p w:rsidR="00D02E1A" w:rsidRPr="00D02E1A" w:rsidRDefault="00D02E1A" w:rsidP="00D02E1A">
      <w:pPr>
        <w:autoSpaceDE w:val="0"/>
        <w:autoSpaceDN w:val="0"/>
        <w:adjustRightInd w:val="0"/>
        <w:spacing w:before="220" w:after="0" w:line="240" w:lineRule="auto"/>
        <w:ind w:firstLine="540"/>
        <w:jc w:val="both"/>
        <w:rPr>
          <w:rFonts w:ascii="Calibri" w:hAnsi="Calibri" w:cs="Calibri"/>
          <w:bCs/>
        </w:rPr>
      </w:pPr>
      <w:r w:rsidRPr="00D02E1A">
        <w:rPr>
          <w:rFonts w:ascii="Calibri" w:hAnsi="Calibri" w:cs="Calibri"/>
          <w:bCs/>
        </w:rPr>
        <w:t>15. В случае, если сделка купли-продажи жилого помещения, приобретенного за счет выплаты, признана судом недействительной или к ней применены последствия недействительности ничтожной сделки, получатель выплаты подлежит восстановлению в списке начиная с даты первоначального включения его в список в порядке, установленном Правительством Российской Федерации, и средства выплаты подлежат возврату в бюджет соответствующего субъекта Российской Федерации в порядке, установленном Правительством Российской Федерации. Если сделка купли-продажи жилого помещения с использованием в том числе мер социальной поддержки признается недействительной, возврат средств (части средств) осуществляется на основании решения суда в соответствии с гражданским законодательством.</w:t>
      </w:r>
    </w:p>
    <w:p w:rsidR="00D02E1A" w:rsidRPr="00D02E1A" w:rsidRDefault="00D02E1A" w:rsidP="00D02E1A">
      <w:pPr>
        <w:autoSpaceDE w:val="0"/>
        <w:autoSpaceDN w:val="0"/>
        <w:adjustRightInd w:val="0"/>
        <w:spacing w:after="0" w:line="240" w:lineRule="auto"/>
        <w:rPr>
          <w:rFonts w:ascii="Calibri" w:hAnsi="Calibri"/>
          <w:sz w:val="24"/>
          <w:szCs w:val="24"/>
        </w:rPr>
      </w:pPr>
    </w:p>
    <w:p w:rsidR="00D02E1A" w:rsidRPr="00D02E1A" w:rsidRDefault="00D02E1A" w:rsidP="00D02E1A">
      <w:pPr>
        <w:autoSpaceDE w:val="0"/>
        <w:autoSpaceDN w:val="0"/>
        <w:adjustRightInd w:val="0"/>
        <w:spacing w:before="280" w:after="0" w:line="240" w:lineRule="auto"/>
        <w:ind w:firstLine="540"/>
        <w:jc w:val="both"/>
        <w:rPr>
          <w:rFonts w:ascii="Calibri" w:hAnsi="Calibri" w:cs="Calibri"/>
          <w:bCs/>
        </w:rPr>
      </w:pPr>
      <w:r w:rsidRPr="00D02E1A">
        <w:rPr>
          <w:rFonts w:ascii="Calibri" w:hAnsi="Calibri" w:cs="Calibri"/>
          <w:bCs/>
        </w:rPr>
        <w:t xml:space="preserve">16. Информация о предоставлении выплаты, в том числе о регистрационном номере сертификата, решении уполномоченного органа исполнительной власти о выдаче сертификата, дате выдачи сертификата и дате заключения договора купли-продажи жилого помещения, приобретенного за счет выплаты, размере выплаты, об адресе приобретенного жилого помещения, о дате исключения получателя выплаты из списка, размещается в государственной информационной системе "Единая централизованная цифровая платформа в социальной сфере" в соответствии со </w:t>
      </w:r>
      <w:hyperlink r:id="rId42" w:history="1">
        <w:r w:rsidRPr="00D02E1A">
          <w:rPr>
            <w:rFonts w:ascii="Calibri" w:hAnsi="Calibri" w:cs="Calibri"/>
            <w:bCs/>
            <w:color w:val="0000FF"/>
          </w:rPr>
          <w:t>статьей 4</w:t>
        </w:r>
      </w:hyperlink>
      <w:r w:rsidRPr="00D02E1A">
        <w:rPr>
          <w:rFonts w:ascii="Calibri" w:hAnsi="Calibri" w:cs="Calibri"/>
          <w:bCs/>
        </w:rPr>
        <w:t xml:space="preserve"> настоящего Федерального закона.</w:t>
      </w:r>
    </w:p>
    <w:p w:rsidR="00D02E1A" w:rsidRPr="00D02E1A" w:rsidRDefault="00D02E1A"/>
    <w:sectPr w:rsidR="00D02E1A" w:rsidRPr="00D02E1A" w:rsidSect="00EC2D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D02E1A"/>
    <w:rsid w:val="00265FDC"/>
    <w:rsid w:val="002E7E29"/>
    <w:rsid w:val="00352265"/>
    <w:rsid w:val="003E5A0E"/>
    <w:rsid w:val="00532E1B"/>
    <w:rsid w:val="00555D1C"/>
    <w:rsid w:val="00570CF8"/>
    <w:rsid w:val="0088075A"/>
    <w:rsid w:val="009A0561"/>
    <w:rsid w:val="00A37BA5"/>
    <w:rsid w:val="00BA68E5"/>
    <w:rsid w:val="00D02E1A"/>
    <w:rsid w:val="00D8216D"/>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1073&amp;dst=100013" TargetMode="External"/><Relationship Id="rId13" Type="http://schemas.openxmlformats.org/officeDocument/2006/relationships/hyperlink" Target="https://login.consultant.ru/link/?req=doc&amp;base=LAW&amp;n=482692&amp;dst=100232" TargetMode="External"/><Relationship Id="rId18" Type="http://schemas.openxmlformats.org/officeDocument/2006/relationships/hyperlink" Target="https://login.consultant.ru/link/?req=doc&amp;base=LAW&amp;n=493210&amp;dst=48" TargetMode="External"/><Relationship Id="rId26" Type="http://schemas.openxmlformats.org/officeDocument/2006/relationships/hyperlink" Target="https://login.consultant.ru/link/?req=doc&amp;base=LAW&amp;n=407365&amp;dst=100001" TargetMode="External"/><Relationship Id="rId39" Type="http://schemas.openxmlformats.org/officeDocument/2006/relationships/hyperlink" Target="https://login.consultant.ru/link/?req=doc&amp;base=LAW&amp;n=465059&amp;dst=10000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21073&amp;dst=100027" TargetMode="External"/><Relationship Id="rId34" Type="http://schemas.openxmlformats.org/officeDocument/2006/relationships/hyperlink" Target="https://login.consultant.ru/link/?req=doc&amp;base=LAW&amp;n=15189&amp;dst=100001" TargetMode="External"/><Relationship Id="rId42" Type="http://schemas.openxmlformats.org/officeDocument/2006/relationships/hyperlink" Target="https://login.consultant.ru/link/?req=doc&amp;base=LAW&amp;n=466513&amp;dst=7" TargetMode="External"/><Relationship Id="rId7" Type="http://schemas.openxmlformats.org/officeDocument/2006/relationships/hyperlink" Target="https://login.consultant.ru/link/?req=doc&amp;base=LAW&amp;n=421073&amp;dst=100012" TargetMode="External"/><Relationship Id="rId12" Type="http://schemas.openxmlformats.org/officeDocument/2006/relationships/hyperlink" Target="https://login.consultant.ru/link/?req=doc&amp;base=LAW&amp;n=322144&amp;dst=100012" TargetMode="External"/><Relationship Id="rId17" Type="http://schemas.openxmlformats.org/officeDocument/2006/relationships/hyperlink" Target="https://login.consultant.ru/link/?req=doc&amp;base=LAW&amp;n=493210&amp;dst=100475" TargetMode="External"/><Relationship Id="rId25" Type="http://schemas.openxmlformats.org/officeDocument/2006/relationships/hyperlink" Target="https://login.consultant.ru/link/?req=doc&amp;base=LAW&amp;n=15189&amp;dst=100001" TargetMode="External"/><Relationship Id="rId33" Type="http://schemas.openxmlformats.org/officeDocument/2006/relationships/hyperlink" Target="https://login.consultant.ru/link/?req=doc&amp;base=LAW&amp;n=421848&amp;dst=100009" TargetMode="External"/><Relationship Id="rId38" Type="http://schemas.openxmlformats.org/officeDocument/2006/relationships/hyperlink" Target="https://login.consultant.ru/link/?req=doc&amp;base=LAW&amp;n=55491&amp;dst=100001" TargetMode="External"/><Relationship Id="rId2" Type="http://schemas.openxmlformats.org/officeDocument/2006/relationships/settings" Target="settings.xml"/><Relationship Id="rId16" Type="http://schemas.openxmlformats.org/officeDocument/2006/relationships/hyperlink" Target="https://login.consultant.ru/link/?req=doc&amp;base=LAW&amp;n=421073&amp;dst=100020" TargetMode="External"/><Relationship Id="rId20" Type="http://schemas.openxmlformats.org/officeDocument/2006/relationships/hyperlink" Target="https://login.consultant.ru/link/?req=doc&amp;base=LAW&amp;n=489041&amp;dst=100139" TargetMode="External"/><Relationship Id="rId29" Type="http://schemas.openxmlformats.org/officeDocument/2006/relationships/hyperlink" Target="https://login.consultant.ru/link/?req=doc&amp;base=LAW&amp;n=463412&amp;dst=100012" TargetMode="External"/><Relationship Id="rId41" Type="http://schemas.openxmlformats.org/officeDocument/2006/relationships/hyperlink" Target="https://login.consultant.ru/link/?req=doc&amp;base=LAW&amp;n=465622&amp;dst=100077" TargetMode="External"/><Relationship Id="rId1" Type="http://schemas.openxmlformats.org/officeDocument/2006/relationships/styles" Target="styles.xml"/><Relationship Id="rId6" Type="http://schemas.openxmlformats.org/officeDocument/2006/relationships/hyperlink" Target="https://login.consultant.ru/link/?req=doc&amp;base=LAW&amp;n=201408&amp;dst=100084" TargetMode="External"/><Relationship Id="rId11" Type="http://schemas.openxmlformats.org/officeDocument/2006/relationships/hyperlink" Target="https://login.consultant.ru/link/?req=doc&amp;base=LAW&amp;n=421073&amp;dst=100015" TargetMode="External"/><Relationship Id="rId24" Type="http://schemas.openxmlformats.org/officeDocument/2006/relationships/hyperlink" Target="https://login.consultant.ru/link/?req=doc&amp;base=LAW&amp;n=453981&amp;dst=100014" TargetMode="External"/><Relationship Id="rId32" Type="http://schemas.openxmlformats.org/officeDocument/2006/relationships/hyperlink" Target="https://login.consultant.ru/link/?req=doc&amp;base=LAW&amp;n=448071&amp;dst=100017" TargetMode="External"/><Relationship Id="rId37" Type="http://schemas.openxmlformats.org/officeDocument/2006/relationships/hyperlink" Target="https://login.consultant.ru/link/?req=doc&amp;base=LAW&amp;n=465622&amp;dst=100016" TargetMode="External"/><Relationship Id="rId40" Type="http://schemas.openxmlformats.org/officeDocument/2006/relationships/hyperlink" Target="https://login.consultant.ru/link/?req=doc&amp;base=LAW&amp;n=465622&amp;dst=100122" TargetMode="External"/><Relationship Id="rId5" Type="http://schemas.openxmlformats.org/officeDocument/2006/relationships/hyperlink" Target="https://login.consultant.ru/link/?req=doc&amp;base=LAW&amp;n=166141&amp;dst=100699" TargetMode="External"/><Relationship Id="rId15" Type="http://schemas.openxmlformats.org/officeDocument/2006/relationships/hyperlink" Target="https://login.consultant.ru/link/?req=doc&amp;base=LAW&amp;n=453981&amp;dst=100013" TargetMode="External"/><Relationship Id="rId23" Type="http://schemas.openxmlformats.org/officeDocument/2006/relationships/hyperlink" Target="https://login.consultant.ru/link/?req=doc&amp;base=LAW&amp;n=421073&amp;dst=100029" TargetMode="External"/><Relationship Id="rId28" Type="http://schemas.openxmlformats.org/officeDocument/2006/relationships/hyperlink" Target="https://login.consultant.ru/link/?req=doc&amp;base=LAW&amp;n=453981&amp;dst=100016" TargetMode="External"/><Relationship Id="rId36" Type="http://schemas.openxmlformats.org/officeDocument/2006/relationships/hyperlink" Target="https://login.consultant.ru/link/?req=doc&amp;base=LAW&amp;n=483130&amp;dst=5910" TargetMode="External"/><Relationship Id="rId10" Type="http://schemas.openxmlformats.org/officeDocument/2006/relationships/hyperlink" Target="https://login.consultant.ru/link/?req=doc&amp;base=LAW&amp;n=322144&amp;dst=100143" TargetMode="External"/><Relationship Id="rId19" Type="http://schemas.openxmlformats.org/officeDocument/2006/relationships/hyperlink" Target="https://login.consultant.ru/link/?req=doc&amp;base=LAW&amp;n=142524&amp;dst=100010" TargetMode="External"/><Relationship Id="rId31" Type="http://schemas.openxmlformats.org/officeDocument/2006/relationships/hyperlink" Target="https://login.consultant.ru/link/?req=doc&amp;base=LAW&amp;n=421073&amp;dst=100070" TargetMode="External"/><Relationship Id="rId44" Type="http://schemas.openxmlformats.org/officeDocument/2006/relationships/theme" Target="theme/theme1.xml"/><Relationship Id="rId4" Type="http://schemas.openxmlformats.org/officeDocument/2006/relationships/hyperlink" Target="https://login.consultant.ru/link/?req=doc&amp;base=LAW&amp;n=421073&amp;dst=100011" TargetMode="External"/><Relationship Id="rId9" Type="http://schemas.openxmlformats.org/officeDocument/2006/relationships/hyperlink" Target="https://login.consultant.ru/link/?req=doc&amp;base=LAW&amp;n=322144&amp;dst=100012" TargetMode="External"/><Relationship Id="rId14" Type="http://schemas.openxmlformats.org/officeDocument/2006/relationships/hyperlink" Target="https://login.consultant.ru/link/?req=doc&amp;base=LAW&amp;n=453981&amp;dst=100011" TargetMode="External"/><Relationship Id="rId22" Type="http://schemas.openxmlformats.org/officeDocument/2006/relationships/hyperlink" Target="https://login.consultant.ru/link/?req=doc&amp;base=LAW&amp;n=493210&amp;dst=100359" TargetMode="External"/><Relationship Id="rId27" Type="http://schemas.openxmlformats.org/officeDocument/2006/relationships/hyperlink" Target="https://login.consultant.ru/link/?req=doc&amp;base=LAW&amp;n=483130&amp;dst=5910" TargetMode="External"/><Relationship Id="rId30" Type="http://schemas.openxmlformats.org/officeDocument/2006/relationships/hyperlink" Target="https://login.consultant.ru/link/?req=doc&amp;base=LAW&amp;n=453981&amp;dst=100024" TargetMode="External"/><Relationship Id="rId35" Type="http://schemas.openxmlformats.org/officeDocument/2006/relationships/hyperlink" Target="https://login.consultant.ru/link/?req=doc&amp;base=LAW&amp;n=407365&amp;dst=100001"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4596</Words>
  <Characters>26201</Characters>
  <Application>Microsoft Office Word</Application>
  <DocSecurity>0</DocSecurity>
  <Lines>218</Lines>
  <Paragraphs>61</Paragraphs>
  <ScaleCrop>false</ScaleCrop>
  <Company>Администрация городского округа Похвистнево</Company>
  <LinksUpToDate>false</LinksUpToDate>
  <CharactersWithSpaces>30736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1</cp:revision>
  <dcterms:created xsi:type="dcterms:W3CDTF">2025-03-06T10:37:00Z</dcterms:created>
  <dcterms:modified xsi:type="dcterms:W3CDTF">2025-03-06T10:39:00Z</dcterms:modified>
</cp:coreProperties>
</file>