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B631AE" w:rsidTr="00B631AE">
        <w:tc>
          <w:tcPr>
            <w:tcW w:w="4677" w:type="dxa"/>
            <w:tcBorders>
              <w:top w:val="nil"/>
              <w:left w:val="nil"/>
              <w:bottom w:val="nil"/>
              <w:right w:val="nil"/>
            </w:tcBorders>
          </w:tcPr>
          <w:p w:rsidR="00B631AE" w:rsidRDefault="00B631AE">
            <w:pPr>
              <w:pStyle w:val="ConsPlusNormal"/>
            </w:pPr>
            <w:r>
              <w:t>16 июля 2026 года</w:t>
            </w:r>
          </w:p>
        </w:tc>
        <w:tc>
          <w:tcPr>
            <w:tcW w:w="4678" w:type="dxa"/>
            <w:tcBorders>
              <w:top w:val="nil"/>
              <w:left w:val="nil"/>
              <w:bottom w:val="nil"/>
              <w:right w:val="nil"/>
            </w:tcBorders>
          </w:tcPr>
          <w:p w:rsidR="00B631AE" w:rsidRDefault="00B631AE">
            <w:pPr>
              <w:pStyle w:val="ConsPlusNormal"/>
              <w:jc w:val="right"/>
            </w:pPr>
            <w:r>
              <w:t>N 84-ГД</w:t>
            </w:r>
          </w:p>
        </w:tc>
      </w:tr>
    </w:tbl>
    <w:p w:rsidR="00B631AE" w:rsidRDefault="00B631AE">
      <w:pPr>
        <w:pStyle w:val="ConsPlusNormal"/>
        <w:pBdr>
          <w:bottom w:val="single" w:sz="6" w:space="0" w:color="auto"/>
        </w:pBdr>
        <w:spacing w:before="100" w:after="100"/>
        <w:jc w:val="both"/>
        <w:rPr>
          <w:sz w:val="2"/>
          <w:szCs w:val="2"/>
        </w:rPr>
      </w:pPr>
    </w:p>
    <w:p w:rsidR="00B631AE" w:rsidRDefault="00B631AE">
      <w:pPr>
        <w:pStyle w:val="ConsPlusNormal"/>
        <w:jc w:val="both"/>
      </w:pPr>
    </w:p>
    <w:p w:rsidR="00B631AE" w:rsidRDefault="00B631AE">
      <w:pPr>
        <w:pStyle w:val="ConsPlusTitle"/>
        <w:jc w:val="center"/>
      </w:pPr>
      <w:r>
        <w:t>ЗАКОН</w:t>
      </w:r>
    </w:p>
    <w:p w:rsidR="00B631AE" w:rsidRDefault="00B631AE">
      <w:pPr>
        <w:pStyle w:val="ConsPlusTitle"/>
        <w:jc w:val="center"/>
      </w:pPr>
      <w:r>
        <w:t>САМАРСКОЙ ОБЛАСТИ</w:t>
      </w:r>
    </w:p>
    <w:p w:rsidR="00B631AE" w:rsidRDefault="00B631AE">
      <w:pPr>
        <w:pStyle w:val="ConsPlusTitle"/>
        <w:jc w:val="both"/>
      </w:pPr>
    </w:p>
    <w:p w:rsidR="00B631AE" w:rsidRDefault="00B631AE">
      <w:pPr>
        <w:pStyle w:val="ConsPlusTitle"/>
        <w:jc w:val="center"/>
      </w:pPr>
      <w:r>
        <w:t>О ВНЕСЕНИИ ИЗМЕНЕНИЙ В ЗАКОН САМАРСКОЙ ОБЛАСТИ</w:t>
      </w:r>
    </w:p>
    <w:p w:rsidR="00B631AE" w:rsidRDefault="00B631AE">
      <w:pPr>
        <w:pStyle w:val="ConsPlusTitle"/>
        <w:jc w:val="center"/>
      </w:pPr>
      <w:r>
        <w:t>"ОБ ОБЕСПЕЧЕНИИ ЖИЛЫМИ ПОМЕЩЕНИЯМИ ДЕТЕЙ-СИРОТ И ДЕТЕЙ,</w:t>
      </w:r>
    </w:p>
    <w:p w:rsidR="00B631AE" w:rsidRDefault="00B631AE">
      <w:pPr>
        <w:pStyle w:val="ConsPlusTitle"/>
        <w:jc w:val="center"/>
      </w:pPr>
      <w:r>
        <w:t>ОСТАВШИХСЯ БЕЗ ПОПЕЧЕНИЯ РОДИТЕЛЕЙ, ЛИЦ ИЗ ЧИСЛА ДЕТЕЙ-СИРОТ</w:t>
      </w:r>
    </w:p>
    <w:p w:rsidR="00B631AE" w:rsidRDefault="00B631AE">
      <w:pPr>
        <w:pStyle w:val="ConsPlusTitle"/>
        <w:jc w:val="center"/>
      </w:pPr>
      <w:r>
        <w:t>И ДЕТЕЙ, ОСТАВШИХСЯ БЕЗ ПОПЕЧЕНИЯ РОДИТЕЛЕЙ,</w:t>
      </w:r>
    </w:p>
    <w:p w:rsidR="00B631AE" w:rsidRDefault="00B631AE">
      <w:pPr>
        <w:pStyle w:val="ConsPlusTitle"/>
        <w:jc w:val="center"/>
      </w:pPr>
      <w:r>
        <w:t>НА ТЕРРИТОРИИ САМАРСКОЙ ОБЛАСТИ"</w:t>
      </w:r>
    </w:p>
    <w:p w:rsidR="00B631AE" w:rsidRDefault="00B631AE">
      <w:pPr>
        <w:pStyle w:val="ConsPlusNormal"/>
        <w:jc w:val="both"/>
      </w:pPr>
    </w:p>
    <w:p w:rsidR="00B631AE" w:rsidRDefault="00B631AE">
      <w:pPr>
        <w:pStyle w:val="ConsPlusNormal"/>
        <w:jc w:val="right"/>
      </w:pPr>
      <w:r>
        <w:t>Принят</w:t>
      </w:r>
    </w:p>
    <w:p w:rsidR="00B631AE" w:rsidRDefault="00B631AE">
      <w:pPr>
        <w:pStyle w:val="ConsPlusNormal"/>
        <w:jc w:val="right"/>
      </w:pPr>
      <w:r>
        <w:t>Самарской Губернской Думой</w:t>
      </w:r>
    </w:p>
    <w:p w:rsidR="00B631AE" w:rsidRDefault="00B631AE">
      <w:pPr>
        <w:pStyle w:val="ConsPlusNormal"/>
        <w:jc w:val="right"/>
      </w:pPr>
      <w:r>
        <w:t>30 июня 2026 года</w:t>
      </w:r>
    </w:p>
    <w:p w:rsidR="00B631AE" w:rsidRDefault="00B631AE">
      <w:pPr>
        <w:pStyle w:val="ConsPlusNormal"/>
        <w:jc w:val="both"/>
      </w:pPr>
    </w:p>
    <w:p w:rsidR="00B631AE" w:rsidRDefault="00B631AE">
      <w:pPr>
        <w:pStyle w:val="ConsPlusTitle"/>
        <w:ind w:firstLine="540"/>
        <w:jc w:val="both"/>
        <w:outlineLvl w:val="0"/>
      </w:pPr>
      <w:r>
        <w:t>Статья 1</w:t>
      </w:r>
    </w:p>
    <w:p w:rsidR="00B631AE" w:rsidRDefault="00B631AE">
      <w:pPr>
        <w:pStyle w:val="ConsPlusNormal"/>
        <w:jc w:val="both"/>
      </w:pPr>
    </w:p>
    <w:p w:rsidR="00B631AE" w:rsidRDefault="00B631AE">
      <w:pPr>
        <w:pStyle w:val="ConsPlusNormal"/>
        <w:ind w:firstLine="540"/>
        <w:jc w:val="both"/>
      </w:pPr>
      <w:r>
        <w:t xml:space="preserve">Внести в </w:t>
      </w:r>
      <w:hyperlink r:id="rId4">
        <w:r>
          <w:rPr>
            <w:color w:val="0000FF"/>
          </w:rPr>
          <w:t>Закон</w:t>
        </w:r>
      </w:hyperlink>
      <w:r>
        <w:t xml:space="preserve"> Самарской области от 28 декабря 2012 года N 135-ГД "Об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Самарской области" (газета "Волжская коммуна", 2012, 29 декабря; 2013, 11 апреля, 8 октября; 2014, 11 февраля; 2015, 11 марта; 2016, 12 апреля, 12 июля; официальный сайт Правительства Самарской области (</w:t>
      </w:r>
      <w:hyperlink r:id="rId5">
        <w:r>
          <w:rPr>
            <w:color w:val="0000FF"/>
          </w:rPr>
          <w:t>www.pravo.samregion.ru</w:t>
        </w:r>
      </w:hyperlink>
      <w:r>
        <w:t>), 2018, 28 декабря; 2019, 4 апреля, 31 декабря; 2022, 23 марта; 2024, 11 марта, 31 октября; 2025, 28 марта) следующие изменения:</w:t>
      </w:r>
    </w:p>
    <w:p w:rsidR="00B631AE" w:rsidRDefault="00B631AE">
      <w:pPr>
        <w:pStyle w:val="ConsPlusNormal"/>
        <w:spacing w:before="220"/>
        <w:ind w:firstLine="540"/>
        <w:jc w:val="both"/>
      </w:pPr>
      <w:r>
        <w:t xml:space="preserve">1) </w:t>
      </w:r>
      <w:hyperlink r:id="rId6">
        <w:r>
          <w:rPr>
            <w:color w:val="0000FF"/>
          </w:rPr>
          <w:t>статью 3</w:t>
        </w:r>
      </w:hyperlink>
      <w:r>
        <w:t xml:space="preserve"> изложить в следующей редакции:</w:t>
      </w:r>
    </w:p>
    <w:p w:rsidR="00B631AE" w:rsidRDefault="00B631AE">
      <w:pPr>
        <w:pStyle w:val="ConsPlusNormal"/>
        <w:jc w:val="both"/>
      </w:pPr>
    </w:p>
    <w:p w:rsidR="00B631AE" w:rsidRDefault="00B631AE">
      <w:pPr>
        <w:pStyle w:val="ConsPlusNormal"/>
        <w:ind w:firstLine="540"/>
        <w:jc w:val="both"/>
      </w:pPr>
      <w:r>
        <w:t>"Статья 3. Порядок предоставления жилых помещений для детей-сирот и детей, оставшихся без попечения родителей, и контроль за их использованием</w:t>
      </w:r>
    </w:p>
    <w:p w:rsidR="00B631AE" w:rsidRDefault="00B631AE">
      <w:pPr>
        <w:pStyle w:val="ConsPlusNormal"/>
        <w:jc w:val="both"/>
      </w:pPr>
    </w:p>
    <w:p w:rsidR="00B631AE" w:rsidRDefault="00B631AE">
      <w:pPr>
        <w:pStyle w:val="ConsPlusNormal"/>
        <w:ind w:firstLine="540"/>
        <w:jc w:val="both"/>
      </w:pPr>
      <w:r>
        <w:t>1. Детям-сиротам и детям, оставшимся без попечения родителей, органом местного самоуправления муниципального образования, на территории которого находится место жительства указанных лиц, предоставляются благоустроенные жилые помещения муниципального специализированного жилищного фонда по договорам найма специализированных жилых помещений.</w:t>
      </w:r>
    </w:p>
    <w:p w:rsidR="00B631AE" w:rsidRDefault="00B631AE">
      <w:pPr>
        <w:pStyle w:val="ConsPlusNormal"/>
        <w:spacing w:before="220"/>
        <w:ind w:firstLine="540"/>
        <w:jc w:val="both"/>
      </w:pPr>
      <w: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 (далее - список).</w:t>
      </w:r>
    </w:p>
    <w:p w:rsidR="00B631AE" w:rsidRDefault="00B631AE">
      <w:pPr>
        <w:pStyle w:val="ConsPlusNormal"/>
        <w:spacing w:before="220"/>
        <w:ind w:firstLine="540"/>
        <w:jc w:val="both"/>
      </w:pPr>
      <w:r>
        <w:t xml:space="preserve">Право на обеспечение жилыми помещениями по основаниям и в порядке, которые </w:t>
      </w:r>
      <w:r>
        <w:lastRenderedPageBreak/>
        <w:t xml:space="preserve">предусмотрены Федеральным </w:t>
      </w:r>
      <w:hyperlink r:id="rId7">
        <w:r>
          <w:rPr>
            <w:color w:val="0000FF"/>
          </w:rPr>
          <w:t>законом</w:t>
        </w:r>
      </w:hyperlink>
      <w:r>
        <w:t xml:space="preserve"> "О дополнительных гарантиях по социальной поддержке детей-сирот и детей, оставшихся без попечения родителей" и настоящим Законом, сохраняется за лицами, которые относились к категории детей-сирот и детей, оставшихся без попечения родителей, и достигли возраста 23 лет, до фактического обеспечения их жилыми помещениями.</w:t>
      </w:r>
    </w:p>
    <w:p w:rsidR="00B631AE" w:rsidRDefault="00B631AE">
      <w:pPr>
        <w:pStyle w:val="ConsPlusNormal"/>
        <w:spacing w:before="220"/>
        <w:ind w:firstLine="540"/>
        <w:jc w:val="both"/>
      </w:pPr>
      <w:r>
        <w:t>Дети-сироты и дети, оставшиеся без попечения родителей, по достижении ими возраста 18 лет либо в случае приобретения ими полной дееспособности до достижения совершеннолетия до фактического предоставления им благоустроенных жилых помещений специализированного жилищного фонда по договорам найма специализированных жилых помещений или до исключения их из списка по основаниям, предусмотренным действующим законодательством, по их заявлению регистрируются по месту жительства по адресу местной администрации или территориального органа местной администрации (при его наличии) муниципального образования, на территории которого они проживают в Самарской области, где они включены в список, в порядке, установленном Правительством Российской Федерации.</w:t>
      </w:r>
    </w:p>
    <w:p w:rsidR="00B631AE" w:rsidRDefault="00B631AE">
      <w:pPr>
        <w:pStyle w:val="ConsPlusNormal"/>
        <w:spacing w:before="220"/>
        <w:ind w:firstLine="540"/>
        <w:jc w:val="both"/>
      </w:pPr>
      <w:bookmarkStart w:id="0" w:name="P28"/>
      <w:bookmarkEnd w:id="0"/>
      <w:r>
        <w:t>2. Жилые помещения предоставляются детям-сиротам и детям, оставшимся без попечения родителей,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w:t>
      </w:r>
    </w:p>
    <w:p w:rsidR="00B631AE" w:rsidRDefault="00B631AE">
      <w:pPr>
        <w:pStyle w:val="ConsPlusNormal"/>
        <w:spacing w:before="220"/>
        <w:ind w:firstLine="540"/>
        <w:jc w:val="both"/>
      </w:pPr>
      <w:r>
        <w:t>По заявлению в письменной форме детей-сирот и детей, оставшихся без попечения родителей,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B631AE" w:rsidRDefault="00B631AE">
      <w:pPr>
        <w:pStyle w:val="ConsPlusNormal"/>
        <w:spacing w:before="220"/>
        <w:ind w:firstLine="540"/>
        <w:jc w:val="both"/>
      </w:pPr>
      <w:r>
        <w:t xml:space="preserve">3. Жилые помещения по договорам найма специализированных жилых помещений предоставляются в виде жилых домов, квартир, благоустроенных применительно к условиям соответствующего населенного пункта, по норме предоставления площади жилого помещения, которая составляет 33 квадратных метра общей площади жилого помещения на одного ребенка-сироту или ребенка, оставшегося без попечения родителей, а также лиц, указанных в </w:t>
      </w:r>
      <w:hyperlink w:anchor="P28">
        <w:r>
          <w:rPr>
            <w:color w:val="0000FF"/>
          </w:rPr>
          <w:t>части 2</w:t>
        </w:r>
      </w:hyperlink>
      <w:r>
        <w:t xml:space="preserve"> настоящей статьи.</w:t>
      </w:r>
    </w:p>
    <w:p w:rsidR="00B631AE" w:rsidRDefault="00B631AE">
      <w:pPr>
        <w:pStyle w:val="ConsPlusNormal"/>
        <w:spacing w:before="220"/>
        <w:ind w:firstLine="540"/>
        <w:jc w:val="both"/>
      </w:pPr>
      <w:r>
        <w:t>Жилые помещения по договорам найма специализированных жилых помещений могут быть предоставлены общей площадью, превышающей норму предоставления на одного ребенка-сироту или ребенка, оставшегося без попечения родителей, но не более чем в два раза.</w:t>
      </w:r>
    </w:p>
    <w:p w:rsidR="00B631AE" w:rsidRDefault="00B631AE">
      <w:pPr>
        <w:pStyle w:val="ConsPlusNormal"/>
        <w:spacing w:before="220"/>
        <w:ind w:firstLine="540"/>
        <w:jc w:val="both"/>
      </w:pPr>
      <w:r>
        <w:t>Общее количество жилых помещений в виде квартир, предоставляемых детям-сиротам и детям, оставшимся без попечения родителей, в одном многоквартирном доме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w:t>
      </w:r>
    </w:p>
    <w:p w:rsidR="00B631AE" w:rsidRDefault="00B631AE">
      <w:pPr>
        <w:pStyle w:val="ConsPlusNormal"/>
        <w:spacing w:before="220"/>
        <w:ind w:firstLine="540"/>
        <w:jc w:val="both"/>
      </w:pPr>
      <w:r>
        <w:t>4. Органы местного самоуправления осуществляют контроль за состоянием и использованием жилых помещений муниципального специализированного жилищного фонда, предоставленных детям-сиротам и лицам из их числа по договорам найма специализированных жилых помещений.</w:t>
      </w:r>
    </w:p>
    <w:p w:rsidR="00B631AE" w:rsidRDefault="00B631AE">
      <w:pPr>
        <w:pStyle w:val="ConsPlusNormal"/>
        <w:spacing w:before="220"/>
        <w:ind w:firstLine="540"/>
        <w:jc w:val="both"/>
      </w:pPr>
      <w:r>
        <w:t>В целях осуществления контроля за состоянием и использованием жилых помещений муниципального специализированного жилищного фонда органы местного самоуправления городских округов и муниципальных районов создают комиссии при администрациях городских округов и муниципальных районов (далее - комиссия). В состав комиссии входят представители органа опеки и попечительства, органа, осуществляющего управление муниципальным жилищным фондом. Численный и персональный состав комиссии утверждается главами городского округа и муниципального района. Порядок осуществления комиссией контроля за состоянием и использованием жилых помещений муниципального специализированного жилищного фонда (порядок работы комиссии, ее полномочия, периодичность (сроки) осуществления контрольных мероприятий) устанавливается муниципальным правовым актом администрации городского округа или муниципального района.</w:t>
      </w:r>
    </w:p>
    <w:p w:rsidR="00B631AE" w:rsidRDefault="00B631AE">
      <w:pPr>
        <w:pStyle w:val="ConsPlusNormal"/>
        <w:spacing w:before="220"/>
        <w:ind w:firstLine="540"/>
        <w:jc w:val="both"/>
      </w:pPr>
      <w:r>
        <w:t>5. Срок действия договора найма специализированного жилого помещения, предоставляемого детям-сиротам и детям, оставшимся без попечения родителей, составляет пять лет.</w:t>
      </w:r>
    </w:p>
    <w:p w:rsidR="00B631AE" w:rsidRDefault="00B631AE">
      <w:pPr>
        <w:pStyle w:val="ConsPlusNormal"/>
        <w:spacing w:before="220"/>
        <w:ind w:firstLine="540"/>
        <w:jc w:val="both"/>
      </w:pPr>
      <w:r>
        <w:t>В случае выявления обстоятельств, свидетельствующих о необходимости оказания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местного самоуправления, вынесенному на основании заключения о наличии обстоятельств, свидетельствующих о необходимости оказания содействия в преодолении трудной жизненной ситуации.</w:t>
      </w:r>
    </w:p>
    <w:p w:rsidR="00B631AE" w:rsidRDefault="00B631AE">
      <w:pPr>
        <w:pStyle w:val="ConsPlusNormal"/>
        <w:spacing w:before="220"/>
        <w:ind w:firstLine="540"/>
        <w:jc w:val="both"/>
      </w:pPr>
      <w:r>
        <w:t>6.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 Решение о сокращении срока действия договора найма специализированного жилого помещения или об отказе в сокращении этого срока принимается органом местного самоуправления Самарской области в порядке, установленном Правительством Российской Федерации.</w:t>
      </w:r>
    </w:p>
    <w:p w:rsidR="00B631AE" w:rsidRDefault="00B631AE">
      <w:pPr>
        <w:pStyle w:val="ConsPlusNormal"/>
        <w:spacing w:before="220"/>
        <w:ind w:firstLine="540"/>
        <w:jc w:val="both"/>
      </w:pPr>
      <w:r>
        <w:t>Форма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утверждается нормативным правовым актом министерства строительства Самарской области.</w:t>
      </w:r>
    </w:p>
    <w:p w:rsidR="00B631AE" w:rsidRDefault="00B631AE">
      <w:pPr>
        <w:pStyle w:val="ConsPlusNormal"/>
        <w:spacing w:before="220"/>
        <w:ind w:firstLine="540"/>
        <w:jc w:val="both"/>
      </w:pPr>
      <w:r>
        <w:t>7.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детям-сиротам и детям, оставшимся без попечения родителей, содействия в преодолении трудной жизненной ситуации, орган местного самоуправления обязан принять решение об исключении жилого помещения из специализированного жилищного фонда и заключить с ними договор социального найма в отношении данного жилого помещения в порядке, установленном Правительством Самарской области.";</w:t>
      </w:r>
    </w:p>
    <w:p w:rsidR="00B631AE" w:rsidRDefault="00B631AE">
      <w:pPr>
        <w:pStyle w:val="ConsPlusNormal"/>
        <w:spacing w:before="220"/>
        <w:ind w:firstLine="540"/>
        <w:jc w:val="both"/>
      </w:pPr>
      <w:r>
        <w:t xml:space="preserve">2) в </w:t>
      </w:r>
      <w:hyperlink r:id="rId8">
        <w:r>
          <w:rPr>
            <w:color w:val="0000FF"/>
          </w:rPr>
          <w:t>статье 4</w:t>
        </w:r>
      </w:hyperlink>
      <w:r>
        <w:t>:</w:t>
      </w:r>
    </w:p>
    <w:p w:rsidR="00B631AE" w:rsidRDefault="00B631AE">
      <w:pPr>
        <w:pStyle w:val="ConsPlusNormal"/>
        <w:spacing w:before="220"/>
        <w:ind w:firstLine="540"/>
        <w:jc w:val="both"/>
      </w:pPr>
      <w:hyperlink r:id="rId9">
        <w:r>
          <w:rPr>
            <w:color w:val="0000FF"/>
          </w:rPr>
          <w:t>наименование</w:t>
        </w:r>
      </w:hyperlink>
      <w:r>
        <w:t xml:space="preserve"> изложить в следующей редакции:</w:t>
      </w:r>
    </w:p>
    <w:p w:rsidR="00B631AE" w:rsidRDefault="00B631AE">
      <w:pPr>
        <w:pStyle w:val="ConsPlusNormal"/>
        <w:spacing w:before="220"/>
        <w:ind w:firstLine="540"/>
        <w:jc w:val="both"/>
      </w:pPr>
      <w:r>
        <w:t>"Статья 4. Порядок формирования списка";</w:t>
      </w:r>
    </w:p>
    <w:p w:rsidR="00B631AE" w:rsidRDefault="00B631AE">
      <w:pPr>
        <w:pStyle w:val="ConsPlusNormal"/>
        <w:spacing w:before="220"/>
        <w:ind w:firstLine="540"/>
        <w:jc w:val="both"/>
      </w:pPr>
      <w:hyperlink r:id="rId10">
        <w:r>
          <w:rPr>
            <w:color w:val="0000FF"/>
          </w:rPr>
          <w:t>абзац первый части 1</w:t>
        </w:r>
      </w:hyperlink>
      <w:r>
        <w:t xml:space="preserve"> изложить в следующей редакции:</w:t>
      </w:r>
    </w:p>
    <w:p w:rsidR="00B631AE" w:rsidRDefault="00B631AE">
      <w:pPr>
        <w:pStyle w:val="ConsPlusNormal"/>
        <w:spacing w:before="220"/>
        <w:ind w:firstLine="540"/>
        <w:jc w:val="both"/>
      </w:pPr>
      <w:r>
        <w:t>"1. Формирование списка,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определяются в соответствии с порядком, установленным Правительством Российской Федерации.";</w:t>
      </w:r>
    </w:p>
    <w:p w:rsidR="00B631AE" w:rsidRDefault="00B631AE">
      <w:pPr>
        <w:pStyle w:val="ConsPlusNormal"/>
        <w:spacing w:before="220"/>
        <w:ind w:firstLine="540"/>
        <w:jc w:val="both"/>
      </w:pPr>
      <w:hyperlink r:id="rId11">
        <w:r>
          <w:rPr>
            <w:color w:val="0000FF"/>
          </w:rPr>
          <w:t>часть 2</w:t>
        </w:r>
      </w:hyperlink>
      <w:r>
        <w:t xml:space="preserve"> изложить в следующей редакции:</w:t>
      </w:r>
    </w:p>
    <w:p w:rsidR="00B631AE" w:rsidRDefault="00B631AE">
      <w:pPr>
        <w:pStyle w:val="ConsPlusNormal"/>
        <w:spacing w:before="220"/>
        <w:ind w:firstLine="540"/>
        <w:jc w:val="both"/>
      </w:pPr>
      <w:r>
        <w:t>"При переезде на постоянное место жительства за пределы муниципального образования дети-сироты и дети, оставшиеся без попечения родителей, исключаются из списка на территории этого муниципального образования и включаются в список в другом муниципальном образовании Самарской области с даты первичного включения в список по прежнему месту жительства. При этом учетные дела детей-сирот и детей, оставшихся без попечения родителей, подлежат передаче уполномоченным лицом органа местного самоуправления в орган местного самоуправления по новому месту жительства в течение 30 дней.";</w:t>
      </w:r>
    </w:p>
    <w:p w:rsidR="00B631AE" w:rsidRDefault="00B631AE">
      <w:pPr>
        <w:pStyle w:val="ConsPlusNormal"/>
        <w:spacing w:before="220"/>
        <w:ind w:firstLine="540"/>
        <w:jc w:val="both"/>
      </w:pPr>
      <w:hyperlink r:id="rId12">
        <w:r>
          <w:rPr>
            <w:color w:val="0000FF"/>
          </w:rPr>
          <w:t>часть 3</w:t>
        </w:r>
      </w:hyperlink>
      <w:r>
        <w:t xml:space="preserve"> дополнить абзацем следующего содержания:</w:t>
      </w:r>
    </w:p>
    <w:p w:rsidR="00B631AE" w:rsidRDefault="00B631AE">
      <w:pPr>
        <w:pStyle w:val="ConsPlusNormal"/>
        <w:spacing w:before="220"/>
        <w:ind w:firstLine="540"/>
        <w:jc w:val="both"/>
      </w:pPr>
      <w:r>
        <w:t>"Ответственность за достоверность, полноту и качество информации в списке несет глава муниципального образования Самарской области.";</w:t>
      </w:r>
    </w:p>
    <w:p w:rsidR="00B631AE" w:rsidRDefault="00B631AE">
      <w:pPr>
        <w:pStyle w:val="ConsPlusNormal"/>
        <w:spacing w:before="220"/>
        <w:ind w:firstLine="540"/>
        <w:jc w:val="both"/>
      </w:pPr>
      <w:hyperlink r:id="rId13">
        <w:r>
          <w:rPr>
            <w:color w:val="0000FF"/>
          </w:rPr>
          <w:t>часть 4</w:t>
        </w:r>
      </w:hyperlink>
      <w:r>
        <w:t xml:space="preserve"> изложить в следующей редакции:</w:t>
      </w:r>
    </w:p>
    <w:p w:rsidR="00B631AE" w:rsidRDefault="00B631AE">
      <w:pPr>
        <w:pStyle w:val="ConsPlusNormal"/>
        <w:spacing w:before="220"/>
        <w:ind w:firstLine="540"/>
        <w:jc w:val="both"/>
      </w:pPr>
      <w:r>
        <w:t>"4. Исполнительный орган Самарской области, уполномоченный в сфере социальной защиты населения, на основании представленных органами местного самоуправления списков формирует дважды в год сводный список по форме согласно приложению 3 к настоящему Закону и в срок до 5 февраля и до 5 августа направляет его в министерство строительства Самарской области.";</w:t>
      </w:r>
    </w:p>
    <w:p w:rsidR="00B631AE" w:rsidRDefault="00B631AE">
      <w:pPr>
        <w:pStyle w:val="ConsPlusNormal"/>
        <w:spacing w:before="220"/>
        <w:ind w:firstLine="540"/>
        <w:jc w:val="both"/>
      </w:pPr>
      <w:r>
        <w:t xml:space="preserve">3) </w:t>
      </w:r>
      <w:hyperlink r:id="rId14">
        <w:r>
          <w:rPr>
            <w:color w:val="0000FF"/>
          </w:rPr>
          <w:t>статью 7</w:t>
        </w:r>
      </w:hyperlink>
      <w:r>
        <w:t xml:space="preserve"> изложить в следующей редакции:</w:t>
      </w:r>
    </w:p>
    <w:p w:rsidR="00B631AE" w:rsidRDefault="00B631AE">
      <w:pPr>
        <w:pStyle w:val="ConsPlusNormal"/>
        <w:jc w:val="both"/>
      </w:pPr>
    </w:p>
    <w:p w:rsidR="00B631AE" w:rsidRDefault="00B631AE">
      <w:pPr>
        <w:pStyle w:val="ConsPlusNormal"/>
        <w:ind w:firstLine="540"/>
        <w:jc w:val="both"/>
      </w:pPr>
      <w:r>
        <w:t>"Статья 7. Установление факта невозможности проживания детей-сирот и детей, оставшихся без попечения родителей, в ранее занимаемых жилых помещениях</w:t>
      </w:r>
    </w:p>
    <w:p w:rsidR="00B631AE" w:rsidRDefault="00B631AE">
      <w:pPr>
        <w:pStyle w:val="ConsPlusNormal"/>
        <w:jc w:val="both"/>
      </w:pPr>
    </w:p>
    <w:p w:rsidR="00B631AE" w:rsidRDefault="00B631AE">
      <w:pPr>
        <w:pStyle w:val="ConsPlusNormal"/>
        <w:ind w:firstLine="540"/>
        <w:jc w:val="both"/>
      </w:pPr>
      <w:r>
        <w:t>Проживание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sidR="00B631AE" w:rsidRDefault="00B631AE">
      <w:pPr>
        <w:pStyle w:val="ConsPlusNormal"/>
        <w:spacing w:before="220"/>
        <w:ind w:firstLine="540"/>
        <w:jc w:val="both"/>
      </w:pPr>
      <w:r>
        <w:t>1) проживание на любом законном основании в таких жилых помещениях:</w:t>
      </w:r>
    </w:p>
    <w:p w:rsidR="00B631AE" w:rsidRDefault="00B631AE">
      <w:pPr>
        <w:pStyle w:val="ConsPlusNormal"/>
        <w:spacing w:before="220"/>
        <w:ind w:firstLine="540"/>
        <w:jc w:val="both"/>
      </w:pPr>
      <w:r>
        <w:t xml:space="preserve">родителей, лишенных родительских прав, опекунов и попечителей, отстраненных в установленном порядке от выполнения своих обязанностей, бывших усыновителей, если усыновление отменено, лиц, не являющихся членами семьи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15">
        <w:r>
          <w:rPr>
            <w:color w:val="0000FF"/>
          </w:rPr>
          <w:t>частью 3 статьи 72</w:t>
        </w:r>
      </w:hyperlink>
      <w:r>
        <w:t xml:space="preserve"> Жилищного кодекса Российской Федерации);</w:t>
      </w:r>
    </w:p>
    <w:p w:rsidR="00B631AE" w:rsidRDefault="00B631AE">
      <w:pPr>
        <w:pStyle w:val="ConsPlusNormal"/>
        <w:spacing w:before="220"/>
        <w:ind w:firstLine="540"/>
        <w:jc w:val="both"/>
      </w:pPr>
      <w:r>
        <w:t xml:space="preserve">лиц, страдающих тяжелыми формами хронических заболеваний в соответствии с указанным в </w:t>
      </w:r>
      <w:hyperlink r:id="rId16">
        <w:r>
          <w:rPr>
            <w:color w:val="0000FF"/>
          </w:rPr>
          <w:t>пункте 4 части 1 статьи 51</w:t>
        </w:r>
      </w:hyperlink>
      <w:r>
        <w:t xml:space="preserve"> Жилищного кодекса Российской Федерации перечнем, при которых невозможно совместное проживание граждан в одной квартире;</w:t>
      </w:r>
    </w:p>
    <w:p w:rsidR="00B631AE" w:rsidRDefault="00B631AE">
      <w:pPr>
        <w:pStyle w:val="ConsPlusNormal"/>
        <w:spacing w:before="220"/>
        <w:ind w:firstLine="540"/>
        <w:jc w:val="both"/>
      </w:pPr>
      <w:r>
        <w:t>2) жилые помещения признаны непригодными для проживания по основаниям и в порядке, которые установлены жилищным законодательством;</w:t>
      </w:r>
    </w:p>
    <w:p w:rsidR="00B631AE" w:rsidRDefault="00B631AE">
      <w:pPr>
        <w:pStyle w:val="ConsPlusNormal"/>
        <w:spacing w:before="220"/>
        <w:ind w:firstLine="540"/>
        <w:jc w:val="both"/>
      </w:pPr>
      <w:r>
        <w:t>3) 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w:t>
      </w:r>
    </w:p>
    <w:p w:rsidR="00B631AE" w:rsidRDefault="00B631AE">
      <w:pPr>
        <w:pStyle w:val="ConsPlusNormal"/>
        <w:spacing w:before="220"/>
        <w:ind w:firstLine="540"/>
        <w:jc w:val="both"/>
      </w:pPr>
      <w:r>
        <w:t>Решение об установлении факта невозможности проживания детей-сирот и детей, оставшихся без попечения родителей, в ранее занимаемых жилых помещениях принимается органом местного самоуправления в порядке, установленном Правительством Самарской области.</w:t>
      </w:r>
    </w:p>
    <w:p w:rsidR="00B631AE" w:rsidRDefault="00B631AE">
      <w:pPr>
        <w:pStyle w:val="ConsPlusNormal"/>
        <w:spacing w:before="220"/>
        <w:ind w:firstLine="540"/>
        <w:jc w:val="both"/>
      </w:pPr>
      <w:r>
        <w:t>В Самарской области в целях настоящего Закона учетная норма площади жилого помещения составляет 14 квадратных метров общей площади жилого помещения на человека.";</w:t>
      </w:r>
    </w:p>
    <w:p w:rsidR="00B631AE" w:rsidRDefault="00B631AE">
      <w:pPr>
        <w:pStyle w:val="ConsPlusNormal"/>
        <w:spacing w:before="220"/>
        <w:ind w:firstLine="540"/>
        <w:jc w:val="both"/>
      </w:pPr>
      <w:r>
        <w:t xml:space="preserve">4) </w:t>
      </w:r>
      <w:hyperlink r:id="rId17">
        <w:r>
          <w:rPr>
            <w:color w:val="0000FF"/>
          </w:rPr>
          <w:t>приложение 2</w:t>
        </w:r>
      </w:hyperlink>
      <w:r>
        <w:t xml:space="preserve"> изложить в следующей редакции:</w:t>
      </w:r>
    </w:p>
    <w:p w:rsidR="00B631AE" w:rsidRDefault="00B631AE">
      <w:pPr>
        <w:pStyle w:val="ConsPlusNormal"/>
        <w:jc w:val="both"/>
      </w:pPr>
    </w:p>
    <w:p w:rsidR="00B631AE" w:rsidRDefault="00B631AE">
      <w:pPr>
        <w:pStyle w:val="ConsPlusNormal"/>
        <w:jc w:val="right"/>
      </w:pPr>
      <w:r>
        <w:t>"Приложение 2</w:t>
      </w:r>
    </w:p>
    <w:p w:rsidR="00B631AE" w:rsidRDefault="00B631AE">
      <w:pPr>
        <w:pStyle w:val="ConsPlusNormal"/>
        <w:jc w:val="right"/>
      </w:pPr>
      <w:r>
        <w:t>к Закону</w:t>
      </w:r>
    </w:p>
    <w:p w:rsidR="00B631AE" w:rsidRDefault="00B631AE">
      <w:pPr>
        <w:pStyle w:val="ConsPlusNormal"/>
        <w:jc w:val="right"/>
      </w:pPr>
      <w:r>
        <w:t>Самарской области</w:t>
      </w:r>
    </w:p>
    <w:p w:rsidR="00B631AE" w:rsidRDefault="00B631AE">
      <w:pPr>
        <w:pStyle w:val="ConsPlusNormal"/>
        <w:jc w:val="right"/>
      </w:pPr>
      <w:r>
        <w:t>"Об обеспечении жилыми помещениями детей-сирот и детей,</w:t>
      </w:r>
    </w:p>
    <w:p w:rsidR="00B631AE" w:rsidRDefault="00B631AE">
      <w:pPr>
        <w:pStyle w:val="ConsPlusNormal"/>
        <w:jc w:val="right"/>
      </w:pPr>
      <w:r>
        <w:t>оставшихся без попечения родителей, лиц из числа детей-сирот</w:t>
      </w:r>
    </w:p>
    <w:p w:rsidR="00B631AE" w:rsidRDefault="00B631AE">
      <w:pPr>
        <w:pStyle w:val="ConsPlusNormal"/>
        <w:jc w:val="right"/>
      </w:pPr>
      <w:r>
        <w:t>и детей, оставшихся без попечения родителей, на территории</w:t>
      </w:r>
    </w:p>
    <w:p w:rsidR="00B631AE" w:rsidRDefault="00B631AE">
      <w:pPr>
        <w:pStyle w:val="ConsPlusNormal"/>
        <w:jc w:val="right"/>
      </w:pPr>
      <w:r>
        <w:t>Самарской области"</w:t>
      </w:r>
    </w:p>
    <w:p w:rsidR="00B631AE" w:rsidRDefault="00B631AE">
      <w:pPr>
        <w:pStyle w:val="ConsPlusNormal"/>
        <w:jc w:val="both"/>
      </w:pPr>
    </w:p>
    <w:tbl>
      <w:tblPr>
        <w:tblW w:w="0" w:type="auto"/>
        <w:tblLayout w:type="fixed"/>
        <w:tblCellMar>
          <w:top w:w="102" w:type="dxa"/>
          <w:left w:w="62" w:type="dxa"/>
          <w:bottom w:w="102" w:type="dxa"/>
          <w:right w:w="62" w:type="dxa"/>
        </w:tblCellMar>
        <w:tblLook w:val="0000"/>
      </w:tblPr>
      <w:tblGrid>
        <w:gridCol w:w="9014"/>
      </w:tblGrid>
      <w:tr w:rsidR="00B631AE">
        <w:tc>
          <w:tcPr>
            <w:tcW w:w="9014" w:type="dxa"/>
            <w:tcBorders>
              <w:top w:val="nil"/>
              <w:left w:val="nil"/>
              <w:bottom w:val="nil"/>
              <w:right w:val="nil"/>
            </w:tcBorders>
          </w:tcPr>
          <w:p w:rsidR="00B631AE" w:rsidRDefault="00B631AE">
            <w:pPr>
              <w:pStyle w:val="ConsPlusNormal"/>
              <w:jc w:val="center"/>
            </w:pPr>
            <w:r>
              <w:t>СПИСОК</w:t>
            </w:r>
          </w:p>
          <w:p w:rsidR="00B631AE" w:rsidRDefault="00B631AE">
            <w:pPr>
              <w:pStyle w:val="ConsPlusNormal"/>
              <w:jc w:val="center"/>
            </w:pPr>
            <w:r>
              <w:t>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w:t>
            </w:r>
          </w:p>
        </w:tc>
      </w:tr>
      <w:tr w:rsidR="00B631AE">
        <w:tc>
          <w:tcPr>
            <w:tcW w:w="9014" w:type="dxa"/>
            <w:tcBorders>
              <w:top w:val="nil"/>
              <w:left w:val="nil"/>
              <w:bottom w:val="single" w:sz="4" w:space="0" w:color="auto"/>
              <w:right w:val="nil"/>
            </w:tcBorders>
          </w:tcPr>
          <w:p w:rsidR="00B631AE" w:rsidRDefault="00B631AE">
            <w:pPr>
              <w:pStyle w:val="ConsPlusNormal"/>
            </w:pPr>
          </w:p>
        </w:tc>
      </w:tr>
      <w:tr w:rsidR="00B631AE">
        <w:tc>
          <w:tcPr>
            <w:tcW w:w="9014" w:type="dxa"/>
            <w:tcBorders>
              <w:top w:val="single" w:sz="4" w:space="0" w:color="auto"/>
              <w:left w:val="nil"/>
              <w:bottom w:val="nil"/>
              <w:right w:val="nil"/>
            </w:tcBorders>
          </w:tcPr>
          <w:p w:rsidR="00B631AE" w:rsidRDefault="00B631AE">
            <w:pPr>
              <w:pStyle w:val="ConsPlusNormal"/>
              <w:jc w:val="center"/>
            </w:pPr>
            <w:r>
              <w:t>наименование городского округа (муниципального района)</w:t>
            </w:r>
          </w:p>
        </w:tc>
      </w:tr>
      <w:tr w:rsidR="00B631AE">
        <w:tc>
          <w:tcPr>
            <w:tcW w:w="9014" w:type="dxa"/>
            <w:tcBorders>
              <w:top w:val="nil"/>
              <w:left w:val="nil"/>
              <w:bottom w:val="nil"/>
              <w:right w:val="nil"/>
            </w:tcBorders>
          </w:tcPr>
          <w:p w:rsidR="00B631AE" w:rsidRDefault="00B631AE">
            <w:pPr>
              <w:pStyle w:val="ConsPlusNormal"/>
              <w:jc w:val="center"/>
            </w:pPr>
            <w:r>
              <w:t>по состоянию на _________________</w:t>
            </w:r>
          </w:p>
        </w:tc>
      </w:tr>
    </w:tbl>
    <w:p w:rsidR="00B631AE" w:rsidRDefault="00B631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361"/>
        <w:gridCol w:w="964"/>
        <w:gridCol w:w="1134"/>
        <w:gridCol w:w="1247"/>
        <w:gridCol w:w="964"/>
        <w:gridCol w:w="1417"/>
        <w:gridCol w:w="1417"/>
      </w:tblGrid>
      <w:tr w:rsidR="00B631AE">
        <w:tc>
          <w:tcPr>
            <w:tcW w:w="510" w:type="dxa"/>
          </w:tcPr>
          <w:p w:rsidR="00B631AE" w:rsidRDefault="00B631AE">
            <w:pPr>
              <w:pStyle w:val="ConsPlusNormal"/>
              <w:jc w:val="center"/>
            </w:pPr>
            <w:r>
              <w:t xml:space="preserve">N </w:t>
            </w:r>
            <w:proofErr w:type="spellStart"/>
            <w:r>
              <w:t>п</w:t>
            </w:r>
            <w:proofErr w:type="spellEnd"/>
            <w:r>
              <w:t>/</w:t>
            </w:r>
            <w:proofErr w:type="spellStart"/>
            <w:r>
              <w:t>п</w:t>
            </w:r>
            <w:proofErr w:type="spellEnd"/>
          </w:p>
        </w:tc>
        <w:tc>
          <w:tcPr>
            <w:tcW w:w="1361" w:type="dxa"/>
          </w:tcPr>
          <w:p w:rsidR="00B631AE" w:rsidRDefault="00B631AE">
            <w:pPr>
              <w:pStyle w:val="ConsPlusNormal"/>
              <w:jc w:val="center"/>
            </w:pPr>
            <w:r>
              <w:t>Фамилия, имя, отчество (при наличии)</w:t>
            </w:r>
          </w:p>
        </w:tc>
        <w:tc>
          <w:tcPr>
            <w:tcW w:w="964" w:type="dxa"/>
          </w:tcPr>
          <w:p w:rsidR="00B631AE" w:rsidRDefault="00B631AE">
            <w:pPr>
              <w:pStyle w:val="ConsPlusNormal"/>
              <w:jc w:val="center"/>
            </w:pPr>
            <w:r>
              <w:t>Число, месяц, год рождения</w:t>
            </w:r>
          </w:p>
        </w:tc>
        <w:tc>
          <w:tcPr>
            <w:tcW w:w="1134" w:type="dxa"/>
          </w:tcPr>
          <w:p w:rsidR="00B631AE" w:rsidRDefault="00B631AE">
            <w:pPr>
              <w:pStyle w:val="ConsPlusNormal"/>
              <w:jc w:val="center"/>
            </w:pPr>
            <w:r>
              <w:t>Дата включения в список</w:t>
            </w:r>
          </w:p>
        </w:tc>
        <w:tc>
          <w:tcPr>
            <w:tcW w:w="1247" w:type="dxa"/>
          </w:tcPr>
          <w:p w:rsidR="00B631AE" w:rsidRDefault="00B631AE">
            <w:pPr>
              <w:pStyle w:val="ConsPlusNormal"/>
              <w:jc w:val="center"/>
            </w:pPr>
            <w:r>
              <w:t>Основание включения в список &lt;*&gt;</w:t>
            </w:r>
          </w:p>
        </w:tc>
        <w:tc>
          <w:tcPr>
            <w:tcW w:w="964" w:type="dxa"/>
          </w:tcPr>
          <w:p w:rsidR="00B631AE" w:rsidRDefault="00B631AE">
            <w:pPr>
              <w:pStyle w:val="ConsPlusNormal"/>
              <w:jc w:val="center"/>
            </w:pPr>
            <w:r>
              <w:t>Реквизиты акта о включении в список</w:t>
            </w:r>
          </w:p>
        </w:tc>
        <w:tc>
          <w:tcPr>
            <w:tcW w:w="1417" w:type="dxa"/>
          </w:tcPr>
          <w:p w:rsidR="00B631AE" w:rsidRDefault="00B631AE">
            <w:pPr>
              <w:pStyle w:val="ConsPlusNormal"/>
              <w:jc w:val="center"/>
            </w:pPr>
            <w:r>
              <w:t>Дата (месяц, год) наступления основания предоставления жилого помещения &lt;**&gt;</w:t>
            </w:r>
          </w:p>
        </w:tc>
        <w:tc>
          <w:tcPr>
            <w:tcW w:w="1417" w:type="dxa"/>
          </w:tcPr>
          <w:p w:rsidR="00B631AE" w:rsidRDefault="00B631AE">
            <w:pPr>
              <w:pStyle w:val="ConsPlusNormal"/>
              <w:jc w:val="center"/>
            </w:pPr>
            <w:r>
              <w:t>Примечание</w:t>
            </w:r>
          </w:p>
        </w:tc>
      </w:tr>
      <w:tr w:rsidR="00B631AE">
        <w:tc>
          <w:tcPr>
            <w:tcW w:w="510" w:type="dxa"/>
          </w:tcPr>
          <w:p w:rsidR="00B631AE" w:rsidRDefault="00B631AE">
            <w:pPr>
              <w:pStyle w:val="ConsPlusNormal"/>
            </w:pPr>
          </w:p>
        </w:tc>
        <w:tc>
          <w:tcPr>
            <w:tcW w:w="1361" w:type="dxa"/>
          </w:tcPr>
          <w:p w:rsidR="00B631AE" w:rsidRDefault="00B631AE">
            <w:pPr>
              <w:pStyle w:val="ConsPlusNormal"/>
            </w:pPr>
          </w:p>
        </w:tc>
        <w:tc>
          <w:tcPr>
            <w:tcW w:w="964" w:type="dxa"/>
          </w:tcPr>
          <w:p w:rsidR="00B631AE" w:rsidRDefault="00B631AE">
            <w:pPr>
              <w:pStyle w:val="ConsPlusNormal"/>
            </w:pPr>
          </w:p>
        </w:tc>
        <w:tc>
          <w:tcPr>
            <w:tcW w:w="1134" w:type="dxa"/>
          </w:tcPr>
          <w:p w:rsidR="00B631AE" w:rsidRDefault="00B631AE">
            <w:pPr>
              <w:pStyle w:val="ConsPlusNormal"/>
            </w:pPr>
          </w:p>
        </w:tc>
        <w:tc>
          <w:tcPr>
            <w:tcW w:w="1247" w:type="dxa"/>
          </w:tcPr>
          <w:p w:rsidR="00B631AE" w:rsidRDefault="00B631AE">
            <w:pPr>
              <w:pStyle w:val="ConsPlusNormal"/>
            </w:pPr>
          </w:p>
        </w:tc>
        <w:tc>
          <w:tcPr>
            <w:tcW w:w="964" w:type="dxa"/>
          </w:tcPr>
          <w:p w:rsidR="00B631AE" w:rsidRDefault="00B631AE">
            <w:pPr>
              <w:pStyle w:val="ConsPlusNormal"/>
            </w:pPr>
          </w:p>
        </w:tc>
        <w:tc>
          <w:tcPr>
            <w:tcW w:w="1417" w:type="dxa"/>
          </w:tcPr>
          <w:p w:rsidR="00B631AE" w:rsidRDefault="00B631AE">
            <w:pPr>
              <w:pStyle w:val="ConsPlusNormal"/>
            </w:pPr>
          </w:p>
        </w:tc>
        <w:tc>
          <w:tcPr>
            <w:tcW w:w="1417" w:type="dxa"/>
          </w:tcPr>
          <w:p w:rsidR="00B631AE" w:rsidRDefault="00B631AE">
            <w:pPr>
              <w:pStyle w:val="ConsPlusNormal"/>
            </w:pPr>
          </w:p>
        </w:tc>
      </w:tr>
    </w:tbl>
    <w:p w:rsidR="00B631AE" w:rsidRDefault="00B631AE">
      <w:pPr>
        <w:pStyle w:val="ConsPlusNormal"/>
        <w:jc w:val="both"/>
      </w:pPr>
    </w:p>
    <w:tbl>
      <w:tblPr>
        <w:tblW w:w="0" w:type="auto"/>
        <w:tblLayout w:type="fixed"/>
        <w:tblCellMar>
          <w:top w:w="102" w:type="dxa"/>
          <w:left w:w="62" w:type="dxa"/>
          <w:bottom w:w="102" w:type="dxa"/>
          <w:right w:w="62" w:type="dxa"/>
        </w:tblCellMar>
        <w:tblLook w:val="0000"/>
      </w:tblPr>
      <w:tblGrid>
        <w:gridCol w:w="5613"/>
        <w:gridCol w:w="1417"/>
        <w:gridCol w:w="1984"/>
      </w:tblGrid>
      <w:tr w:rsidR="00B631AE">
        <w:tc>
          <w:tcPr>
            <w:tcW w:w="5613" w:type="dxa"/>
            <w:tcBorders>
              <w:top w:val="nil"/>
              <w:left w:val="nil"/>
              <w:bottom w:val="nil"/>
              <w:right w:val="nil"/>
            </w:tcBorders>
          </w:tcPr>
          <w:p w:rsidR="00B631AE" w:rsidRDefault="00B631AE">
            <w:pPr>
              <w:pStyle w:val="ConsPlusNormal"/>
              <w:jc w:val="both"/>
            </w:pPr>
            <w:r>
              <w:t>Глава городского округа (муниципального района)</w:t>
            </w:r>
          </w:p>
        </w:tc>
        <w:tc>
          <w:tcPr>
            <w:tcW w:w="1417" w:type="dxa"/>
            <w:tcBorders>
              <w:top w:val="nil"/>
              <w:left w:val="nil"/>
              <w:bottom w:val="single" w:sz="4" w:space="0" w:color="auto"/>
              <w:right w:val="nil"/>
            </w:tcBorders>
          </w:tcPr>
          <w:p w:rsidR="00B631AE" w:rsidRDefault="00B631AE">
            <w:pPr>
              <w:pStyle w:val="ConsPlusNormal"/>
            </w:pPr>
          </w:p>
        </w:tc>
        <w:tc>
          <w:tcPr>
            <w:tcW w:w="1984" w:type="dxa"/>
            <w:tcBorders>
              <w:top w:val="nil"/>
              <w:left w:val="nil"/>
              <w:bottom w:val="nil"/>
              <w:right w:val="nil"/>
            </w:tcBorders>
            <w:vAlign w:val="bottom"/>
          </w:tcPr>
          <w:p w:rsidR="00B631AE" w:rsidRDefault="00B631AE">
            <w:pPr>
              <w:pStyle w:val="ConsPlusNormal"/>
              <w:jc w:val="right"/>
            </w:pPr>
            <w:r>
              <w:t>Ф.И.О.</w:t>
            </w:r>
          </w:p>
        </w:tc>
      </w:tr>
      <w:tr w:rsidR="00B631AE">
        <w:tc>
          <w:tcPr>
            <w:tcW w:w="5613" w:type="dxa"/>
            <w:tcBorders>
              <w:top w:val="nil"/>
              <w:left w:val="nil"/>
              <w:bottom w:val="nil"/>
              <w:right w:val="nil"/>
            </w:tcBorders>
          </w:tcPr>
          <w:p w:rsidR="00B631AE" w:rsidRDefault="00B631AE">
            <w:pPr>
              <w:pStyle w:val="ConsPlusNormal"/>
            </w:pPr>
          </w:p>
        </w:tc>
        <w:tc>
          <w:tcPr>
            <w:tcW w:w="1417" w:type="dxa"/>
            <w:tcBorders>
              <w:top w:val="single" w:sz="4" w:space="0" w:color="auto"/>
              <w:left w:val="nil"/>
              <w:bottom w:val="nil"/>
              <w:right w:val="nil"/>
            </w:tcBorders>
            <w:vAlign w:val="center"/>
          </w:tcPr>
          <w:p w:rsidR="00B631AE" w:rsidRDefault="00B631AE">
            <w:pPr>
              <w:pStyle w:val="ConsPlusNormal"/>
              <w:jc w:val="center"/>
            </w:pPr>
            <w:r>
              <w:t>(подпись)</w:t>
            </w:r>
          </w:p>
        </w:tc>
        <w:tc>
          <w:tcPr>
            <w:tcW w:w="1984" w:type="dxa"/>
            <w:tcBorders>
              <w:top w:val="nil"/>
              <w:left w:val="nil"/>
              <w:bottom w:val="nil"/>
              <w:right w:val="nil"/>
            </w:tcBorders>
          </w:tcPr>
          <w:p w:rsidR="00B631AE" w:rsidRDefault="00B631AE">
            <w:pPr>
              <w:pStyle w:val="ConsPlusNormal"/>
            </w:pPr>
          </w:p>
        </w:tc>
      </w:tr>
      <w:tr w:rsidR="00B631AE">
        <w:tc>
          <w:tcPr>
            <w:tcW w:w="5613" w:type="dxa"/>
            <w:tcBorders>
              <w:top w:val="nil"/>
              <w:left w:val="nil"/>
              <w:bottom w:val="nil"/>
              <w:right w:val="nil"/>
            </w:tcBorders>
          </w:tcPr>
          <w:p w:rsidR="00B631AE" w:rsidRDefault="00B631AE">
            <w:pPr>
              <w:pStyle w:val="ConsPlusNormal"/>
            </w:pPr>
          </w:p>
        </w:tc>
        <w:tc>
          <w:tcPr>
            <w:tcW w:w="1417" w:type="dxa"/>
            <w:tcBorders>
              <w:top w:val="nil"/>
              <w:left w:val="nil"/>
              <w:bottom w:val="nil"/>
              <w:right w:val="nil"/>
            </w:tcBorders>
          </w:tcPr>
          <w:p w:rsidR="00B631AE" w:rsidRDefault="00B631AE">
            <w:pPr>
              <w:pStyle w:val="ConsPlusNormal"/>
            </w:pPr>
          </w:p>
        </w:tc>
        <w:tc>
          <w:tcPr>
            <w:tcW w:w="1984" w:type="dxa"/>
            <w:tcBorders>
              <w:top w:val="nil"/>
              <w:left w:val="nil"/>
              <w:bottom w:val="nil"/>
              <w:right w:val="nil"/>
            </w:tcBorders>
            <w:vAlign w:val="bottom"/>
          </w:tcPr>
          <w:p w:rsidR="00B631AE" w:rsidRDefault="00B631AE">
            <w:pPr>
              <w:pStyle w:val="ConsPlusNormal"/>
            </w:pPr>
            <w:r>
              <w:t>М.П.</w:t>
            </w:r>
          </w:p>
        </w:tc>
      </w:tr>
    </w:tbl>
    <w:p w:rsidR="00B631AE" w:rsidRDefault="00B631AE">
      <w:pPr>
        <w:pStyle w:val="ConsPlusNormal"/>
        <w:jc w:val="both"/>
      </w:pPr>
    </w:p>
    <w:p w:rsidR="00B631AE" w:rsidRDefault="00B631AE">
      <w:pPr>
        <w:pStyle w:val="ConsPlusNormal"/>
        <w:ind w:firstLine="540"/>
        <w:jc w:val="both"/>
      </w:pPr>
      <w:r>
        <w:t>--------------------------------</w:t>
      </w:r>
    </w:p>
    <w:p w:rsidR="00B631AE" w:rsidRDefault="00B631AE">
      <w:pPr>
        <w:pStyle w:val="ConsPlusNormal"/>
        <w:spacing w:before="220"/>
        <w:ind w:firstLine="540"/>
        <w:jc w:val="both"/>
      </w:pPr>
      <w:r>
        <w:t>&lt;*&gt; Указывается один из следующих цифровых кодов:</w:t>
      </w:r>
    </w:p>
    <w:p w:rsidR="00B631AE" w:rsidRDefault="00B631AE">
      <w:pPr>
        <w:pStyle w:val="ConsPlusNormal"/>
        <w:spacing w:before="220"/>
        <w:ind w:firstLine="540"/>
        <w:jc w:val="both"/>
      </w:pPr>
      <w:r>
        <w:t>01 - отсутствие у детей-сирот и детей, оставшихся без попечения родителей, лиц из числа детей-сирот и детей, оставшихся без попечения родителей, жилых помещений по договорам социального найма, нанимателями которых (или членами семьи нанимателя) они являются; отсутствие у детей-сирот и детей, оставшихся без попечения родителей, лиц из числа детей-сирот и детей, оставшихся без попечения родителей, жилых помещений, собственниками которых они являются;</w:t>
      </w:r>
    </w:p>
    <w:p w:rsidR="00B631AE" w:rsidRDefault="00B631AE">
      <w:pPr>
        <w:pStyle w:val="ConsPlusNormal"/>
        <w:spacing w:before="220"/>
        <w:ind w:firstLine="540"/>
        <w:jc w:val="both"/>
      </w:pPr>
      <w:r>
        <w:t>02 - признание невозможным проживания детей-сирот и детей, оставшихся без попечения родителей, лиц из числа детей-сирот и детей, оставшихся без попечения родителей, в жилых помещениях по договорам социального найма, нанимателями которых (или членами семьи нанимателя) либо собственниками которых они являются;</w:t>
      </w:r>
    </w:p>
    <w:p w:rsidR="00B631AE" w:rsidRDefault="00B631AE">
      <w:pPr>
        <w:pStyle w:val="ConsPlusNormal"/>
        <w:spacing w:before="220"/>
        <w:ind w:firstLine="540"/>
        <w:jc w:val="both"/>
      </w:pPr>
      <w:r>
        <w:t>03 - признание права на обеспечение жилыми помещениями лиц, которые относились к категории детей-сирот и детей, оставшихся без попечения родителей, лиц из числа детей сирот и детей, оставшихся без попечения родителей, и достигли возраста 23 лет, если они относились к категории детей-сирот и детей, оставшихся без попечения родителей, и в соответствии с законодательством Российской Федерации имели право на внеочередное обеспечение жилыми помещениями по договору социального найма, но в установленном порядке не были поставлены на учет в качестве нуждающихся в улучшении жилищных условий или нуждающихся в жилых помещениях и не реализовали это право по состоянию на 1 января 2013 г. или после 1 января 2013 г. имели право на обеспечение жилыми помещениями из специализированного жилищного фонда по договорам найма специализированных жилых помещений, но не были включены в список.</w:t>
      </w:r>
    </w:p>
    <w:p w:rsidR="00B631AE" w:rsidRDefault="00B631AE">
      <w:pPr>
        <w:pStyle w:val="ConsPlusNormal"/>
        <w:spacing w:before="220"/>
        <w:ind w:firstLine="540"/>
        <w:jc w:val="both"/>
      </w:pPr>
      <w:r>
        <w:t>&lt;**&gt; Указывается исходя из даты достижения возраста 18 лет либо при наличии заявлений в письменной форме от детей-сирот, лиц из числа детей-сирот о предоставлении им жилых помещений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завершении получения профессионального образования, окончании прохождения военной службы по призыву, окончании отбывания наказания в исправительных учреждениях дата окончания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завершения получения профессионального образования, окончания прохождения военной службы по призыву, окончания отбывания наказания в исправительных учреждениях.";</w:t>
      </w:r>
    </w:p>
    <w:p w:rsidR="00B631AE" w:rsidRDefault="00B631AE">
      <w:pPr>
        <w:pStyle w:val="ConsPlusNormal"/>
        <w:spacing w:before="220"/>
        <w:ind w:firstLine="540"/>
        <w:jc w:val="both"/>
      </w:pPr>
      <w:r>
        <w:t xml:space="preserve">5) </w:t>
      </w:r>
      <w:hyperlink r:id="rId18">
        <w:r>
          <w:rPr>
            <w:color w:val="0000FF"/>
          </w:rPr>
          <w:t>приложение 3</w:t>
        </w:r>
      </w:hyperlink>
      <w:r>
        <w:t xml:space="preserve"> изложить в следующей редакции:</w:t>
      </w:r>
    </w:p>
    <w:p w:rsidR="00B631AE" w:rsidRDefault="00B631AE">
      <w:pPr>
        <w:pStyle w:val="ConsPlusNormal"/>
        <w:jc w:val="both"/>
      </w:pPr>
    </w:p>
    <w:p w:rsidR="00B631AE" w:rsidRDefault="00B631AE">
      <w:pPr>
        <w:pStyle w:val="ConsPlusNormal"/>
        <w:jc w:val="right"/>
      </w:pPr>
      <w:r>
        <w:t>"Приложение 3</w:t>
      </w:r>
    </w:p>
    <w:p w:rsidR="00B631AE" w:rsidRDefault="00B631AE">
      <w:pPr>
        <w:pStyle w:val="ConsPlusNormal"/>
        <w:jc w:val="right"/>
      </w:pPr>
      <w:r>
        <w:t>к Закону</w:t>
      </w:r>
    </w:p>
    <w:p w:rsidR="00B631AE" w:rsidRDefault="00B631AE">
      <w:pPr>
        <w:pStyle w:val="ConsPlusNormal"/>
        <w:jc w:val="right"/>
      </w:pPr>
      <w:r>
        <w:t>Самарской области</w:t>
      </w:r>
    </w:p>
    <w:p w:rsidR="00B631AE" w:rsidRDefault="00B631AE">
      <w:pPr>
        <w:pStyle w:val="ConsPlusNormal"/>
        <w:jc w:val="right"/>
      </w:pPr>
      <w:r>
        <w:t>"Об обеспечении жилыми помещениями детей-сирот и детей,</w:t>
      </w:r>
    </w:p>
    <w:p w:rsidR="00B631AE" w:rsidRDefault="00B631AE">
      <w:pPr>
        <w:pStyle w:val="ConsPlusNormal"/>
        <w:jc w:val="right"/>
      </w:pPr>
      <w:r>
        <w:t>оставшихся без попечения родителей, лиц из числа детей-сирот</w:t>
      </w:r>
    </w:p>
    <w:p w:rsidR="00B631AE" w:rsidRDefault="00B631AE">
      <w:pPr>
        <w:pStyle w:val="ConsPlusNormal"/>
        <w:jc w:val="right"/>
      </w:pPr>
      <w:r>
        <w:t>и детей, оставшихся без попечения родителей, на территории</w:t>
      </w:r>
    </w:p>
    <w:p w:rsidR="00B631AE" w:rsidRDefault="00B631AE">
      <w:pPr>
        <w:pStyle w:val="ConsPlusNormal"/>
        <w:jc w:val="right"/>
      </w:pPr>
      <w:r>
        <w:t>Самарской области"</w:t>
      </w:r>
    </w:p>
    <w:p w:rsidR="00B631AE" w:rsidRDefault="00B631AE">
      <w:pPr>
        <w:pStyle w:val="ConsPlusNormal"/>
        <w:jc w:val="both"/>
      </w:pPr>
    </w:p>
    <w:tbl>
      <w:tblPr>
        <w:tblW w:w="0" w:type="auto"/>
        <w:tblLayout w:type="fixed"/>
        <w:tblCellMar>
          <w:top w:w="102" w:type="dxa"/>
          <w:left w:w="62" w:type="dxa"/>
          <w:bottom w:w="102" w:type="dxa"/>
          <w:right w:w="62" w:type="dxa"/>
        </w:tblCellMar>
        <w:tblLook w:val="0000"/>
      </w:tblPr>
      <w:tblGrid>
        <w:gridCol w:w="9014"/>
      </w:tblGrid>
      <w:tr w:rsidR="00B631AE">
        <w:tc>
          <w:tcPr>
            <w:tcW w:w="9014" w:type="dxa"/>
            <w:tcBorders>
              <w:top w:val="nil"/>
              <w:left w:val="nil"/>
              <w:bottom w:val="nil"/>
              <w:right w:val="nil"/>
            </w:tcBorders>
          </w:tcPr>
          <w:p w:rsidR="00B631AE" w:rsidRDefault="00B631AE">
            <w:pPr>
              <w:pStyle w:val="ConsPlusNormal"/>
              <w:jc w:val="center"/>
            </w:pPr>
            <w:r>
              <w:t>СВОДНЫЙ СПИСОК</w:t>
            </w:r>
          </w:p>
          <w:p w:rsidR="00B631AE" w:rsidRDefault="00B631AE">
            <w:pPr>
              <w:pStyle w:val="ConsPlusNormal"/>
              <w:jc w:val="center"/>
            </w:pPr>
            <w:r>
              <w:t>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w:t>
            </w:r>
          </w:p>
        </w:tc>
      </w:tr>
      <w:tr w:rsidR="00B631AE">
        <w:tc>
          <w:tcPr>
            <w:tcW w:w="9014" w:type="dxa"/>
            <w:tcBorders>
              <w:top w:val="nil"/>
              <w:left w:val="nil"/>
              <w:bottom w:val="nil"/>
              <w:right w:val="nil"/>
            </w:tcBorders>
          </w:tcPr>
          <w:p w:rsidR="00B631AE" w:rsidRDefault="00B631AE">
            <w:pPr>
              <w:pStyle w:val="ConsPlusNormal"/>
              <w:jc w:val="center"/>
            </w:pPr>
            <w:r>
              <w:t>по состоянию на _________________</w:t>
            </w:r>
          </w:p>
        </w:tc>
      </w:tr>
    </w:tbl>
    <w:p w:rsidR="00B631AE" w:rsidRDefault="00B631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134"/>
        <w:gridCol w:w="1020"/>
        <w:gridCol w:w="850"/>
        <w:gridCol w:w="1474"/>
        <w:gridCol w:w="1020"/>
        <w:gridCol w:w="1474"/>
        <w:gridCol w:w="1587"/>
      </w:tblGrid>
      <w:tr w:rsidR="00B631AE">
        <w:tc>
          <w:tcPr>
            <w:tcW w:w="454" w:type="dxa"/>
          </w:tcPr>
          <w:p w:rsidR="00B631AE" w:rsidRDefault="00B631AE">
            <w:pPr>
              <w:pStyle w:val="ConsPlusNormal"/>
              <w:jc w:val="center"/>
            </w:pPr>
            <w:r>
              <w:t xml:space="preserve">N </w:t>
            </w:r>
            <w:proofErr w:type="spellStart"/>
            <w:r>
              <w:t>п</w:t>
            </w:r>
            <w:proofErr w:type="spellEnd"/>
            <w:r>
              <w:t>/</w:t>
            </w:r>
            <w:proofErr w:type="spellStart"/>
            <w:r>
              <w:t>п</w:t>
            </w:r>
            <w:proofErr w:type="spellEnd"/>
          </w:p>
        </w:tc>
        <w:tc>
          <w:tcPr>
            <w:tcW w:w="1134" w:type="dxa"/>
          </w:tcPr>
          <w:p w:rsidR="00B631AE" w:rsidRDefault="00B631AE">
            <w:pPr>
              <w:pStyle w:val="ConsPlusNormal"/>
              <w:jc w:val="center"/>
            </w:pPr>
            <w:r>
              <w:t>Фамилия, имя, отчество (при наличии)</w:t>
            </w:r>
          </w:p>
        </w:tc>
        <w:tc>
          <w:tcPr>
            <w:tcW w:w="1020" w:type="dxa"/>
          </w:tcPr>
          <w:p w:rsidR="00B631AE" w:rsidRDefault="00B631AE">
            <w:pPr>
              <w:pStyle w:val="ConsPlusNormal"/>
              <w:jc w:val="center"/>
            </w:pPr>
            <w:r>
              <w:t>Число, месяц, год рождения</w:t>
            </w:r>
          </w:p>
        </w:tc>
        <w:tc>
          <w:tcPr>
            <w:tcW w:w="850" w:type="dxa"/>
          </w:tcPr>
          <w:p w:rsidR="00B631AE" w:rsidRDefault="00B631AE">
            <w:pPr>
              <w:pStyle w:val="ConsPlusNormal"/>
              <w:jc w:val="center"/>
            </w:pPr>
            <w:r>
              <w:t>Дата включения в список</w:t>
            </w:r>
          </w:p>
        </w:tc>
        <w:tc>
          <w:tcPr>
            <w:tcW w:w="1474" w:type="dxa"/>
          </w:tcPr>
          <w:p w:rsidR="00B631AE" w:rsidRDefault="00B631AE">
            <w:pPr>
              <w:pStyle w:val="ConsPlusNormal"/>
              <w:jc w:val="center"/>
            </w:pPr>
            <w:r>
              <w:t>Основание включения в список &lt;*&gt;</w:t>
            </w:r>
          </w:p>
        </w:tc>
        <w:tc>
          <w:tcPr>
            <w:tcW w:w="1020" w:type="dxa"/>
          </w:tcPr>
          <w:p w:rsidR="00B631AE" w:rsidRDefault="00B631AE">
            <w:pPr>
              <w:pStyle w:val="ConsPlusNormal"/>
              <w:jc w:val="center"/>
            </w:pPr>
            <w:r>
              <w:t>Реквизиты акта о включении в список</w:t>
            </w:r>
          </w:p>
        </w:tc>
        <w:tc>
          <w:tcPr>
            <w:tcW w:w="1474" w:type="dxa"/>
          </w:tcPr>
          <w:p w:rsidR="00B631AE" w:rsidRDefault="00B631AE">
            <w:pPr>
              <w:pStyle w:val="ConsPlusNormal"/>
              <w:jc w:val="center"/>
            </w:pPr>
            <w:r>
              <w:t>Дата (месяц, год) наступления основания предоставления жилого помещения &lt;**&gt;</w:t>
            </w:r>
          </w:p>
        </w:tc>
        <w:tc>
          <w:tcPr>
            <w:tcW w:w="1587" w:type="dxa"/>
          </w:tcPr>
          <w:p w:rsidR="00B631AE" w:rsidRDefault="00B631AE">
            <w:pPr>
              <w:pStyle w:val="ConsPlusNormal"/>
              <w:jc w:val="center"/>
            </w:pPr>
            <w:r>
              <w:t>Примечание</w:t>
            </w:r>
          </w:p>
        </w:tc>
      </w:tr>
      <w:tr w:rsidR="00B631AE">
        <w:tc>
          <w:tcPr>
            <w:tcW w:w="454" w:type="dxa"/>
          </w:tcPr>
          <w:p w:rsidR="00B631AE" w:rsidRDefault="00B631AE">
            <w:pPr>
              <w:pStyle w:val="ConsPlusNormal"/>
            </w:pPr>
          </w:p>
        </w:tc>
        <w:tc>
          <w:tcPr>
            <w:tcW w:w="1134" w:type="dxa"/>
          </w:tcPr>
          <w:p w:rsidR="00B631AE" w:rsidRDefault="00B631AE">
            <w:pPr>
              <w:pStyle w:val="ConsPlusNormal"/>
            </w:pPr>
          </w:p>
        </w:tc>
        <w:tc>
          <w:tcPr>
            <w:tcW w:w="1020" w:type="dxa"/>
          </w:tcPr>
          <w:p w:rsidR="00B631AE" w:rsidRDefault="00B631AE">
            <w:pPr>
              <w:pStyle w:val="ConsPlusNormal"/>
            </w:pPr>
          </w:p>
        </w:tc>
        <w:tc>
          <w:tcPr>
            <w:tcW w:w="850" w:type="dxa"/>
          </w:tcPr>
          <w:p w:rsidR="00B631AE" w:rsidRDefault="00B631AE">
            <w:pPr>
              <w:pStyle w:val="ConsPlusNormal"/>
            </w:pPr>
          </w:p>
        </w:tc>
        <w:tc>
          <w:tcPr>
            <w:tcW w:w="1474" w:type="dxa"/>
          </w:tcPr>
          <w:p w:rsidR="00B631AE" w:rsidRDefault="00B631AE">
            <w:pPr>
              <w:pStyle w:val="ConsPlusNormal"/>
            </w:pPr>
          </w:p>
        </w:tc>
        <w:tc>
          <w:tcPr>
            <w:tcW w:w="1020" w:type="dxa"/>
          </w:tcPr>
          <w:p w:rsidR="00B631AE" w:rsidRDefault="00B631AE">
            <w:pPr>
              <w:pStyle w:val="ConsPlusNormal"/>
            </w:pPr>
          </w:p>
        </w:tc>
        <w:tc>
          <w:tcPr>
            <w:tcW w:w="1474" w:type="dxa"/>
          </w:tcPr>
          <w:p w:rsidR="00B631AE" w:rsidRDefault="00B631AE">
            <w:pPr>
              <w:pStyle w:val="ConsPlusNormal"/>
            </w:pPr>
          </w:p>
        </w:tc>
        <w:tc>
          <w:tcPr>
            <w:tcW w:w="1587" w:type="dxa"/>
          </w:tcPr>
          <w:p w:rsidR="00B631AE" w:rsidRDefault="00B631AE">
            <w:pPr>
              <w:pStyle w:val="ConsPlusNormal"/>
            </w:pPr>
          </w:p>
        </w:tc>
      </w:tr>
    </w:tbl>
    <w:p w:rsidR="00B631AE" w:rsidRDefault="00B631AE">
      <w:pPr>
        <w:pStyle w:val="ConsPlusNormal"/>
        <w:jc w:val="both"/>
      </w:pPr>
    </w:p>
    <w:tbl>
      <w:tblPr>
        <w:tblW w:w="0" w:type="auto"/>
        <w:tblLayout w:type="fixed"/>
        <w:tblCellMar>
          <w:top w:w="102" w:type="dxa"/>
          <w:left w:w="62" w:type="dxa"/>
          <w:bottom w:w="102" w:type="dxa"/>
          <w:right w:w="62" w:type="dxa"/>
        </w:tblCellMar>
        <w:tblLook w:val="0000"/>
      </w:tblPr>
      <w:tblGrid>
        <w:gridCol w:w="5839"/>
        <w:gridCol w:w="1474"/>
        <w:gridCol w:w="1644"/>
      </w:tblGrid>
      <w:tr w:rsidR="00B631AE">
        <w:tc>
          <w:tcPr>
            <w:tcW w:w="5839" w:type="dxa"/>
            <w:tcBorders>
              <w:top w:val="nil"/>
              <w:left w:val="nil"/>
              <w:bottom w:val="nil"/>
              <w:right w:val="nil"/>
            </w:tcBorders>
          </w:tcPr>
          <w:p w:rsidR="00B631AE" w:rsidRDefault="00B631AE">
            <w:pPr>
              <w:pStyle w:val="ConsPlusNormal"/>
              <w:jc w:val="center"/>
            </w:pPr>
            <w:r>
              <w:t>Руководитель исполнительного органа Самарской области, уполномоченного в сфере социальной защиты населения</w:t>
            </w:r>
          </w:p>
        </w:tc>
        <w:tc>
          <w:tcPr>
            <w:tcW w:w="1474" w:type="dxa"/>
            <w:tcBorders>
              <w:top w:val="nil"/>
              <w:left w:val="nil"/>
              <w:bottom w:val="single" w:sz="4" w:space="0" w:color="auto"/>
              <w:right w:val="nil"/>
            </w:tcBorders>
          </w:tcPr>
          <w:p w:rsidR="00B631AE" w:rsidRDefault="00B631AE">
            <w:pPr>
              <w:pStyle w:val="ConsPlusNormal"/>
            </w:pPr>
          </w:p>
        </w:tc>
        <w:tc>
          <w:tcPr>
            <w:tcW w:w="1644" w:type="dxa"/>
            <w:tcBorders>
              <w:top w:val="nil"/>
              <w:left w:val="nil"/>
              <w:bottom w:val="nil"/>
              <w:right w:val="nil"/>
            </w:tcBorders>
            <w:vAlign w:val="bottom"/>
          </w:tcPr>
          <w:p w:rsidR="00B631AE" w:rsidRDefault="00B631AE">
            <w:pPr>
              <w:pStyle w:val="ConsPlusNormal"/>
              <w:jc w:val="right"/>
            </w:pPr>
            <w:r>
              <w:t>Ф.И.О.</w:t>
            </w:r>
          </w:p>
        </w:tc>
      </w:tr>
      <w:tr w:rsidR="00B631AE">
        <w:tc>
          <w:tcPr>
            <w:tcW w:w="5839" w:type="dxa"/>
            <w:tcBorders>
              <w:top w:val="nil"/>
              <w:left w:val="nil"/>
              <w:bottom w:val="nil"/>
              <w:right w:val="nil"/>
            </w:tcBorders>
          </w:tcPr>
          <w:p w:rsidR="00B631AE" w:rsidRDefault="00B631AE">
            <w:pPr>
              <w:pStyle w:val="ConsPlusNormal"/>
            </w:pPr>
          </w:p>
        </w:tc>
        <w:tc>
          <w:tcPr>
            <w:tcW w:w="1474" w:type="dxa"/>
            <w:tcBorders>
              <w:top w:val="single" w:sz="4" w:space="0" w:color="auto"/>
              <w:left w:val="nil"/>
              <w:bottom w:val="nil"/>
              <w:right w:val="nil"/>
            </w:tcBorders>
            <w:vAlign w:val="center"/>
          </w:tcPr>
          <w:p w:rsidR="00B631AE" w:rsidRDefault="00B631AE">
            <w:pPr>
              <w:pStyle w:val="ConsPlusNormal"/>
              <w:jc w:val="center"/>
            </w:pPr>
            <w:r>
              <w:t>(подпись)</w:t>
            </w:r>
          </w:p>
        </w:tc>
        <w:tc>
          <w:tcPr>
            <w:tcW w:w="1644" w:type="dxa"/>
            <w:tcBorders>
              <w:top w:val="nil"/>
              <w:left w:val="nil"/>
              <w:bottom w:val="nil"/>
              <w:right w:val="nil"/>
            </w:tcBorders>
          </w:tcPr>
          <w:p w:rsidR="00B631AE" w:rsidRDefault="00B631AE">
            <w:pPr>
              <w:pStyle w:val="ConsPlusNormal"/>
            </w:pPr>
          </w:p>
        </w:tc>
      </w:tr>
      <w:tr w:rsidR="00B631AE">
        <w:tc>
          <w:tcPr>
            <w:tcW w:w="5839" w:type="dxa"/>
            <w:tcBorders>
              <w:top w:val="nil"/>
              <w:left w:val="nil"/>
              <w:bottom w:val="nil"/>
              <w:right w:val="nil"/>
            </w:tcBorders>
          </w:tcPr>
          <w:p w:rsidR="00B631AE" w:rsidRDefault="00B631AE">
            <w:pPr>
              <w:pStyle w:val="ConsPlusNormal"/>
            </w:pPr>
          </w:p>
        </w:tc>
        <w:tc>
          <w:tcPr>
            <w:tcW w:w="1474" w:type="dxa"/>
            <w:tcBorders>
              <w:top w:val="nil"/>
              <w:left w:val="nil"/>
              <w:bottom w:val="nil"/>
              <w:right w:val="nil"/>
            </w:tcBorders>
          </w:tcPr>
          <w:p w:rsidR="00B631AE" w:rsidRDefault="00B631AE">
            <w:pPr>
              <w:pStyle w:val="ConsPlusNormal"/>
            </w:pPr>
          </w:p>
        </w:tc>
        <w:tc>
          <w:tcPr>
            <w:tcW w:w="1644" w:type="dxa"/>
            <w:tcBorders>
              <w:top w:val="nil"/>
              <w:left w:val="nil"/>
              <w:bottom w:val="nil"/>
              <w:right w:val="nil"/>
            </w:tcBorders>
            <w:vAlign w:val="bottom"/>
          </w:tcPr>
          <w:p w:rsidR="00B631AE" w:rsidRDefault="00B631AE">
            <w:pPr>
              <w:pStyle w:val="ConsPlusNormal"/>
            </w:pPr>
            <w:r>
              <w:t>М.П.</w:t>
            </w:r>
          </w:p>
        </w:tc>
      </w:tr>
    </w:tbl>
    <w:p w:rsidR="00B631AE" w:rsidRDefault="00B631AE">
      <w:pPr>
        <w:pStyle w:val="ConsPlusNormal"/>
        <w:jc w:val="both"/>
      </w:pPr>
    </w:p>
    <w:p w:rsidR="00B631AE" w:rsidRDefault="00B631AE">
      <w:pPr>
        <w:pStyle w:val="ConsPlusNormal"/>
        <w:ind w:firstLine="540"/>
        <w:jc w:val="both"/>
      </w:pPr>
      <w:r>
        <w:t>--------------------------------</w:t>
      </w:r>
    </w:p>
    <w:p w:rsidR="00B631AE" w:rsidRDefault="00B631AE">
      <w:pPr>
        <w:pStyle w:val="ConsPlusNormal"/>
        <w:spacing w:before="220"/>
        <w:ind w:firstLine="540"/>
        <w:jc w:val="both"/>
      </w:pPr>
      <w:r>
        <w:t>&lt;*&gt; Указывается один из следующих цифровых кодов:</w:t>
      </w:r>
    </w:p>
    <w:p w:rsidR="00B631AE" w:rsidRDefault="00B631AE">
      <w:pPr>
        <w:pStyle w:val="ConsPlusNormal"/>
        <w:spacing w:before="220"/>
        <w:ind w:firstLine="540"/>
        <w:jc w:val="both"/>
      </w:pPr>
      <w:r>
        <w:t>01 - отсутствие у детей-сирот и детей, оставшихся без попечения родителей, лиц из числа детей-сирот и детей, оставшихся без попечения родителей, жилых помещений по договорам социального найма, нанимателями которых (или членами семьи нанимателя) они являются; отсутствие у детей-сирот и детей, оставшихся без попечения родителей, лиц из числа детей-сирот и детей, оставшихся без попечения родителей, жилых помещений, собственниками которых они являются;</w:t>
      </w:r>
    </w:p>
    <w:p w:rsidR="00B631AE" w:rsidRDefault="00B631AE">
      <w:pPr>
        <w:pStyle w:val="ConsPlusNormal"/>
        <w:spacing w:before="220"/>
        <w:ind w:firstLine="540"/>
        <w:jc w:val="both"/>
      </w:pPr>
      <w:r>
        <w:t>02 - признание невозможным проживания детей-сирот и детей, оставшихся без попечения родителей, лиц из числа детей-сирот и детей, оставшихся без попечения родителей, в жилых помещениях по договорам социального найма, нанимателями которых (или членами семьи нанимателя) либо собственниками которых они являются;</w:t>
      </w:r>
    </w:p>
    <w:p w:rsidR="00B631AE" w:rsidRDefault="00B631AE">
      <w:pPr>
        <w:pStyle w:val="ConsPlusNormal"/>
        <w:spacing w:before="220"/>
        <w:ind w:firstLine="540"/>
        <w:jc w:val="both"/>
      </w:pPr>
      <w:r>
        <w:t>03 - признание права на обеспечение жилыми помещениями лиц, которые относились к категории детей-сирот и детей, оставшихся без попечения родителей, лиц из числа детей сирот и детей, оставшихся без попечения родителей, и достигли возраста 23 лет, если они относились к категории детей-сирот и детей, оставшихся без попечения родителей, и в соответствии с законодательством Российской Федерации имели право на внеочередное обеспечение жилыми помещениями по договору социального найма, но в установленном порядке не были поставлены на учет в качестве нуждающихся в улучшении жилищных условий или нуждающихся в жилых помещениях и не реализовали это право по состоянию на 1 января 2013 г. или после 1 января 2013 г. имели право на обеспечение жилыми помещениями из специализированного жилищного фонда по договорам найма специализированных жилых помещений, но не были включены в список.</w:t>
      </w:r>
    </w:p>
    <w:p w:rsidR="00B631AE" w:rsidRDefault="00B631AE">
      <w:pPr>
        <w:pStyle w:val="ConsPlusNormal"/>
        <w:spacing w:before="220"/>
        <w:ind w:firstLine="540"/>
        <w:jc w:val="both"/>
      </w:pPr>
      <w:r>
        <w:t>&lt;**&gt; Указывается исходя из даты достижения возраста 18 лет либо при наличии заявлений в письменной форме от детей-сирот, лиц из числа детей-сирот о предоставлении им жилых помещений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завершении получения профессионального образования, окончании прохождения военной службы по призыву, окончании отбывания наказания в исправительных учреждениях дата окончания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завершения получения профессионального образования, окончания прохождения военной службы по призыву, окончания отбывания наказания в исправительных учреждениях.";</w:t>
      </w:r>
    </w:p>
    <w:p w:rsidR="00B631AE" w:rsidRDefault="00B631AE">
      <w:pPr>
        <w:pStyle w:val="ConsPlusNormal"/>
        <w:spacing w:before="220"/>
        <w:ind w:firstLine="540"/>
        <w:jc w:val="both"/>
      </w:pPr>
      <w:r>
        <w:t xml:space="preserve">6) </w:t>
      </w:r>
      <w:hyperlink r:id="rId19">
        <w:r>
          <w:rPr>
            <w:color w:val="0000FF"/>
          </w:rPr>
          <w:t>приложение 5</w:t>
        </w:r>
      </w:hyperlink>
      <w:r>
        <w:t xml:space="preserve"> признать утратившим силу.</w:t>
      </w:r>
    </w:p>
    <w:p w:rsidR="00B631AE" w:rsidRDefault="00B631AE">
      <w:pPr>
        <w:pStyle w:val="ConsPlusNormal"/>
        <w:jc w:val="both"/>
      </w:pPr>
    </w:p>
    <w:p w:rsidR="00B631AE" w:rsidRDefault="00B631AE">
      <w:pPr>
        <w:pStyle w:val="ConsPlusTitle"/>
        <w:ind w:firstLine="540"/>
        <w:jc w:val="both"/>
        <w:outlineLvl w:val="0"/>
      </w:pPr>
      <w:r>
        <w:t>Статья 2</w:t>
      </w:r>
    </w:p>
    <w:p w:rsidR="00B631AE" w:rsidRDefault="00B631AE">
      <w:pPr>
        <w:pStyle w:val="ConsPlusNormal"/>
        <w:jc w:val="both"/>
      </w:pPr>
    </w:p>
    <w:p w:rsidR="00B631AE" w:rsidRDefault="00B631AE">
      <w:pPr>
        <w:pStyle w:val="ConsPlusNormal"/>
        <w:ind w:firstLine="540"/>
        <w:jc w:val="both"/>
      </w:pPr>
      <w:r>
        <w:t>Настоящий Закон вступает в силу со дня его официального опубликования.</w:t>
      </w:r>
    </w:p>
    <w:p w:rsidR="00B631AE" w:rsidRDefault="00B631AE">
      <w:pPr>
        <w:pStyle w:val="ConsPlusNormal"/>
        <w:jc w:val="both"/>
      </w:pPr>
    </w:p>
    <w:p w:rsidR="00B631AE" w:rsidRDefault="00B631AE">
      <w:pPr>
        <w:pStyle w:val="ConsPlusNormal"/>
        <w:jc w:val="right"/>
      </w:pPr>
      <w:r>
        <w:t>Губернатор Самарской области</w:t>
      </w:r>
    </w:p>
    <w:p w:rsidR="00B631AE" w:rsidRDefault="00B631AE">
      <w:pPr>
        <w:pStyle w:val="ConsPlusNormal"/>
        <w:jc w:val="right"/>
      </w:pPr>
      <w:r>
        <w:t>В.А.ФЕДОРИЩЕВ</w:t>
      </w:r>
    </w:p>
    <w:p w:rsidR="00B631AE" w:rsidRDefault="00B631AE">
      <w:pPr>
        <w:pStyle w:val="ConsPlusNormal"/>
      </w:pPr>
      <w:r>
        <w:t>16 июля 2026 года</w:t>
      </w:r>
    </w:p>
    <w:p w:rsidR="00B631AE" w:rsidRDefault="00B631AE">
      <w:pPr>
        <w:pStyle w:val="ConsPlusNormal"/>
        <w:spacing w:before="220"/>
      </w:pPr>
      <w:r>
        <w:t>N 84-ГД</w:t>
      </w:r>
    </w:p>
    <w:p w:rsidR="00B631AE" w:rsidRDefault="00B631AE">
      <w:pPr>
        <w:pStyle w:val="ConsPlusNormal"/>
        <w:jc w:val="both"/>
      </w:pPr>
    </w:p>
    <w:p w:rsidR="00EC2D7C" w:rsidRDefault="00EC2D7C"/>
    <w:sectPr w:rsidR="00EC2D7C" w:rsidSect="00DC62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B631AE"/>
    <w:rsid w:val="00265FDC"/>
    <w:rsid w:val="00352265"/>
    <w:rsid w:val="003E5A0E"/>
    <w:rsid w:val="00532E1B"/>
    <w:rsid w:val="00555D1C"/>
    <w:rsid w:val="00570CF8"/>
    <w:rsid w:val="007E491B"/>
    <w:rsid w:val="0088075A"/>
    <w:rsid w:val="009A0561"/>
    <w:rsid w:val="00A37BA5"/>
    <w:rsid w:val="00B631AE"/>
    <w:rsid w:val="00B86FAD"/>
    <w:rsid w:val="00BA68E5"/>
    <w:rsid w:val="00D8216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31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31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31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196897&amp;dst=100324" TargetMode="External"/><Relationship Id="rId13" Type="http://schemas.openxmlformats.org/officeDocument/2006/relationships/hyperlink" Target="https://login.consultant.ru/link/?req=doc&amp;base=RLAW256&amp;n=196897&amp;dst=4" TargetMode="External"/><Relationship Id="rId18" Type="http://schemas.openxmlformats.org/officeDocument/2006/relationships/hyperlink" Target="https://login.consultant.ru/link/?req=doc&amp;base=RLAW256&amp;n=196897&amp;dst=100355"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LAW&amp;n=521600" TargetMode="External"/><Relationship Id="rId12" Type="http://schemas.openxmlformats.org/officeDocument/2006/relationships/hyperlink" Target="https://login.consultant.ru/link/?req=doc&amp;base=RLAW256&amp;n=196897&amp;dst=3" TargetMode="External"/><Relationship Id="rId17" Type="http://schemas.openxmlformats.org/officeDocument/2006/relationships/hyperlink" Target="https://login.consultant.ru/link/?req=doc&amp;base=RLAW256&amp;n=196897&amp;dst=100333" TargetMode="External"/><Relationship Id="rId2" Type="http://schemas.openxmlformats.org/officeDocument/2006/relationships/settings" Target="settings.xml"/><Relationship Id="rId16" Type="http://schemas.openxmlformats.org/officeDocument/2006/relationships/hyperlink" Target="https://login.consultant.ru/link/?req=doc&amp;base=LAW&amp;n=533471&amp;dst=101287"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256&amp;n=196897&amp;dst=100019" TargetMode="External"/><Relationship Id="rId11" Type="http://schemas.openxmlformats.org/officeDocument/2006/relationships/hyperlink" Target="https://login.consultant.ru/link/?req=doc&amp;base=RLAW256&amp;n=196897&amp;dst=100328" TargetMode="External"/><Relationship Id="rId5" Type="http://schemas.openxmlformats.org/officeDocument/2006/relationships/hyperlink" Target="www.pravo.samregion.ru" TargetMode="External"/><Relationship Id="rId15" Type="http://schemas.openxmlformats.org/officeDocument/2006/relationships/hyperlink" Target="https://login.consultant.ru/link/?req=doc&amp;base=LAW&amp;n=533471&amp;dst=786" TargetMode="External"/><Relationship Id="rId10" Type="http://schemas.openxmlformats.org/officeDocument/2006/relationships/hyperlink" Target="https://login.consultant.ru/link/?req=doc&amp;base=RLAW256&amp;n=196897&amp;dst=100325" TargetMode="External"/><Relationship Id="rId19" Type="http://schemas.openxmlformats.org/officeDocument/2006/relationships/hyperlink" Target="https://login.consultant.ru/link/?req=doc&amp;base=RLAW256&amp;n=196897&amp;dst=100387" TargetMode="External"/><Relationship Id="rId4" Type="http://schemas.openxmlformats.org/officeDocument/2006/relationships/hyperlink" Target="https://login.consultant.ru/link/?req=doc&amp;base=RLAW256&amp;n=196897" TargetMode="External"/><Relationship Id="rId9" Type="http://schemas.openxmlformats.org/officeDocument/2006/relationships/hyperlink" Target="https://login.consultant.ru/link/?req=doc&amp;base=RLAW256&amp;n=196897&amp;dst=100324" TargetMode="External"/><Relationship Id="rId14" Type="http://schemas.openxmlformats.org/officeDocument/2006/relationships/hyperlink" Target="https://login.consultant.ru/link/?req=doc&amp;base=RLAW256&amp;n=196897&amp;dst=100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3336</Words>
  <Characters>19016</Characters>
  <Application>Microsoft Office Word</Application>
  <DocSecurity>0</DocSecurity>
  <Lines>158</Lines>
  <Paragraphs>44</Paragraphs>
  <ScaleCrop>false</ScaleCrop>
  <Company>Администрация городского округа Похвистнево</Company>
  <LinksUpToDate>false</LinksUpToDate>
  <CharactersWithSpaces>22308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cp:lastPrinted>2026-08-12T04:24:00Z</cp:lastPrinted>
  <dcterms:created xsi:type="dcterms:W3CDTF">2026-08-12T04:23:00Z</dcterms:created>
  <dcterms:modified xsi:type="dcterms:W3CDTF">2026-08-12T04:24:00Z</dcterms:modified>
</cp:coreProperties>
</file>