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13DF3E">
      <w:pPr>
        <w:pStyle w:val="8"/>
        <w:shd w:val="clear" w:color="auto" w:fill="FFFFFF"/>
        <w:spacing w:before="0" w:beforeAutospacing="0" w:after="0" w:afterAutospacing="0"/>
        <w:jc w:val="center"/>
        <w:rPr>
          <w:rStyle w:val="10"/>
        </w:rPr>
      </w:pPr>
      <w:r>
        <w:rPr>
          <w:rStyle w:val="10"/>
        </w:rPr>
        <w:t>Информация для работодателей</w:t>
      </w:r>
    </w:p>
    <w:p w14:paraId="24CF0C26">
      <w:pPr>
        <w:shd w:val="clear" w:color="auto" w:fill="FFFFFF"/>
        <w:spacing w:after="0" w:line="240" w:lineRule="auto"/>
        <w:jc w:val="center"/>
        <w:textAlignment w:val="baseline"/>
        <w:outlineLvl w:val="0"/>
        <w:rPr>
          <w:rFonts w:ascii="Times New Roman" w:hAnsi="Times New Roman" w:eastAsia="Times New Roman" w:cs="Times New Roman"/>
          <w:b/>
          <w:bCs/>
          <w:color w:val="1F3E7D"/>
          <w:kern w:val="36"/>
          <w:sz w:val="28"/>
          <w:szCs w:val="28"/>
        </w:rPr>
      </w:pPr>
    </w:p>
    <w:p w14:paraId="5B625515">
      <w:pPr>
        <w:pStyle w:val="8"/>
        <w:shd w:val="clear" w:color="auto" w:fill="FFFFFF"/>
        <w:spacing w:before="240" w:beforeAutospacing="0" w:after="0" w:afterAutospacing="0"/>
        <w:jc w:val="both"/>
        <w:rPr>
          <w:color w:val="000000"/>
          <w:sz w:val="28"/>
          <w:szCs w:val="28"/>
        </w:rPr>
      </w:pPr>
      <w:r>
        <w:rPr>
          <w:color w:val="000000"/>
          <w:sz w:val="28"/>
          <w:szCs w:val="28"/>
        </w:rPr>
        <w:t xml:space="preserve">       </w:t>
      </w:r>
      <w:bookmarkStart w:id="0" w:name="_GoBack"/>
      <w:r>
        <w:rPr>
          <w:color w:val="000000"/>
          <w:sz w:val="28"/>
          <w:szCs w:val="28"/>
        </w:rPr>
        <w:t xml:space="preserve"> Уведомляем о необходимости строгого соблюдения трудового законодательства при приеме на работу сотрудников, а также при начислении и выплате им заработной платы, с</w:t>
      </w:r>
      <w:r>
        <w:rPr>
          <w:color w:val="000000"/>
          <w:sz w:val="28"/>
          <w:szCs w:val="28"/>
          <w:shd w:val="clear" w:color="auto" w:fill="FFFFFF"/>
        </w:rPr>
        <w:t>огласно статье 16 Трудового кодекса Российской Федерации, трудовые отношения между работником и работодателем возникают на основании трудового договора, который заключается в соответствии с требованиями ТК РФ.</w:t>
      </w:r>
    </w:p>
    <w:bookmarkEnd w:id="0"/>
    <w:p w14:paraId="424F9A28">
      <w:pPr>
        <w:pStyle w:val="8"/>
        <w:shd w:val="clear" w:color="auto" w:fill="FFFFFF"/>
        <w:spacing w:before="0" w:beforeAutospacing="0" w:after="0" w:afterAutospacing="0"/>
        <w:ind w:firstLine="708"/>
        <w:jc w:val="both"/>
        <w:textAlignment w:val="baseline"/>
        <w:rPr>
          <w:color w:val="000000"/>
          <w:sz w:val="28"/>
          <w:szCs w:val="28"/>
        </w:rPr>
      </w:pPr>
      <w:r>
        <w:rPr>
          <w:color w:val="000000"/>
          <w:sz w:val="28"/>
          <w:szCs w:val="28"/>
        </w:rPr>
        <w:t>Статьей 56 ТК РФ определено, что трудовой договор – это соглашение между работодателем и работником, в соответствии с которым работодатель обязуется предоставить работнику работу по обусловленной трудовой функции, обеспечить условия труда, своевременно и в полном размере выплачивать работнику заработную плату, а работник обязуется лично выполнять определенную этим соглашением трудовую функцию в интересах, под управлением и контролем работодателя.</w:t>
      </w:r>
    </w:p>
    <w:p w14:paraId="62F17FD3">
      <w:pPr>
        <w:pStyle w:val="8"/>
        <w:shd w:val="clear" w:color="auto" w:fill="FFFFFF"/>
        <w:spacing w:before="0" w:beforeAutospacing="0" w:after="0" w:afterAutospacing="0"/>
        <w:ind w:firstLine="708"/>
        <w:jc w:val="both"/>
        <w:textAlignment w:val="baseline"/>
        <w:rPr>
          <w:color w:val="000000"/>
          <w:sz w:val="28"/>
          <w:szCs w:val="28"/>
        </w:rPr>
      </w:pPr>
      <w:r>
        <w:rPr>
          <w:color w:val="000000"/>
          <w:sz w:val="28"/>
          <w:szCs w:val="28"/>
          <w:shd w:val="clear" w:color="auto" w:fill="FFFFFF"/>
        </w:rPr>
        <w:t>Трудовые отношения между работником и работодателем могут возникнуть и без официального трудового договора — достаточно фактического допущения к работе с ведома или по поручению работодателя. Однако даже в таких случаях заключение трудового договора обязательно. Это нужно, чтобы защитить права работников и соблюдать закон.</w:t>
      </w:r>
    </w:p>
    <w:p w14:paraId="5A886B80">
      <w:pPr>
        <w:pStyle w:val="8"/>
        <w:shd w:val="clear" w:color="auto" w:fill="FFFFFF"/>
        <w:spacing w:before="0" w:beforeAutospacing="0" w:after="0" w:afterAutospacing="0"/>
        <w:ind w:firstLine="708"/>
        <w:jc w:val="both"/>
        <w:textAlignment w:val="baseline"/>
        <w:rPr>
          <w:color w:val="000000"/>
          <w:sz w:val="28"/>
          <w:szCs w:val="28"/>
        </w:rPr>
      </w:pPr>
      <w:r>
        <w:rPr>
          <w:color w:val="000000"/>
          <w:sz w:val="28"/>
          <w:szCs w:val="28"/>
        </w:rPr>
        <w:t>Нарушение указанных требований влечет административную ответственность, предусмотренную частью 4 статьи 5.27 Кодекса Российской Федерации об административных правонарушениях (далее – КоАП РФ), согласно которой 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влечет наложение административного штрафа на должностных лиц в размере</w:t>
      </w:r>
      <w:r>
        <w:rPr>
          <w:b/>
          <w:color w:val="000000"/>
          <w:sz w:val="28"/>
          <w:szCs w:val="28"/>
        </w:rPr>
        <w:t> </w:t>
      </w:r>
      <w:r>
        <w:rPr>
          <w:rStyle w:val="7"/>
          <w:b w:val="0"/>
          <w:color w:val="000000"/>
          <w:sz w:val="28"/>
          <w:szCs w:val="28"/>
        </w:rPr>
        <w:t>от десяти тысяч до двадцати тысяч рублей</w:t>
      </w:r>
      <w:r>
        <w:rPr>
          <w:b/>
          <w:color w:val="000000"/>
          <w:sz w:val="28"/>
          <w:szCs w:val="28"/>
        </w:rPr>
        <w:t xml:space="preserve">; </w:t>
      </w:r>
      <w:r>
        <w:rPr>
          <w:color w:val="000000"/>
          <w:sz w:val="28"/>
          <w:szCs w:val="28"/>
        </w:rPr>
        <w:t>на лиц, осуществляющих предпринимательскую деятельность без образования юридического лица,</w:t>
      </w:r>
      <w:r>
        <w:rPr>
          <w:b/>
          <w:color w:val="000000"/>
          <w:sz w:val="28"/>
          <w:szCs w:val="28"/>
        </w:rPr>
        <w:t xml:space="preserve"> — </w:t>
      </w:r>
      <w:r>
        <w:rPr>
          <w:rStyle w:val="7"/>
          <w:b w:val="0"/>
          <w:color w:val="000000"/>
          <w:sz w:val="28"/>
          <w:szCs w:val="28"/>
        </w:rPr>
        <w:t>от пяти тысяч до десяти тысяч рублей; на юридических лиц — от пятидесяти тысяч до ста тысяч рублей.</w:t>
      </w:r>
    </w:p>
    <w:p w14:paraId="7427DEBF">
      <w:pPr>
        <w:pStyle w:val="8"/>
        <w:shd w:val="clear" w:color="auto" w:fill="FFFFFF"/>
        <w:spacing w:before="0" w:beforeAutospacing="0" w:after="0" w:afterAutospacing="0"/>
        <w:ind w:firstLine="708"/>
        <w:jc w:val="both"/>
        <w:textAlignment w:val="baseline"/>
        <w:rPr>
          <w:color w:val="000000"/>
          <w:sz w:val="28"/>
          <w:szCs w:val="28"/>
        </w:rPr>
      </w:pPr>
      <w:r>
        <w:rPr>
          <w:color w:val="000000"/>
          <w:sz w:val="28"/>
          <w:szCs w:val="28"/>
        </w:rPr>
        <w:t>Также в настоящее время актуальной является проблема нарушения трудового законодательства в части установления, расчета и выплаты заработной платы работникам.</w:t>
      </w:r>
    </w:p>
    <w:p w14:paraId="2CE6245A">
      <w:pPr>
        <w:pStyle w:val="8"/>
        <w:shd w:val="clear" w:color="auto" w:fill="FFFFFF"/>
        <w:spacing w:before="0" w:beforeAutospacing="0" w:after="0" w:afterAutospacing="0"/>
        <w:ind w:firstLine="708"/>
        <w:jc w:val="both"/>
        <w:textAlignment w:val="baseline"/>
        <w:rPr>
          <w:color w:val="000000"/>
          <w:sz w:val="28"/>
          <w:szCs w:val="28"/>
        </w:rPr>
      </w:pPr>
      <w:r>
        <w:rPr>
          <w:color w:val="000000"/>
          <w:sz w:val="28"/>
          <w:szCs w:val="28"/>
        </w:rPr>
        <w:t>В соответствии с определением, приведенным в статье 129 ТК РФ, заработная плата представляет собой вознаграждение за труд. Право каждого работника на своевременное получение заработной платы закреплено в статье 2 ТК РФ.</w:t>
      </w:r>
    </w:p>
    <w:p w14:paraId="72592487">
      <w:pPr>
        <w:pStyle w:val="8"/>
        <w:shd w:val="clear" w:color="auto" w:fill="FFFFFF"/>
        <w:spacing w:before="0" w:beforeAutospacing="0" w:after="0" w:afterAutospacing="0"/>
        <w:ind w:firstLine="708"/>
        <w:jc w:val="both"/>
        <w:textAlignment w:val="baseline"/>
        <w:rPr>
          <w:color w:val="000000"/>
          <w:sz w:val="28"/>
          <w:szCs w:val="28"/>
        </w:rPr>
      </w:pPr>
      <w:r>
        <w:rPr>
          <w:color w:val="000000"/>
          <w:sz w:val="28"/>
          <w:szCs w:val="28"/>
        </w:rPr>
        <w:t>Одним из основных принципов регулирования трудовых отношений является обеспечение права каждого работника на своевременную и в полном размере выплату заработной платы, обеспечивающей достойное человека существование для него самого и его семьи, и не ниже установленного федеральным законом минимального размера оплаты труда.</w:t>
      </w:r>
    </w:p>
    <w:p w14:paraId="75278333">
      <w:pPr>
        <w:pStyle w:val="8"/>
        <w:shd w:val="clear" w:color="auto" w:fill="FFFFFF"/>
        <w:spacing w:before="0" w:beforeAutospacing="0" w:after="0" w:afterAutospacing="0"/>
        <w:ind w:firstLine="708"/>
        <w:jc w:val="both"/>
        <w:textAlignment w:val="baseline"/>
        <w:rPr>
          <w:color w:val="000000"/>
          <w:sz w:val="28"/>
          <w:szCs w:val="28"/>
        </w:rPr>
      </w:pPr>
    </w:p>
    <w:p w14:paraId="7FE6610C">
      <w:pPr>
        <w:pStyle w:val="8"/>
        <w:shd w:val="clear" w:color="auto" w:fill="FFFFFF"/>
        <w:spacing w:before="0" w:beforeAutospacing="0" w:after="0" w:afterAutospacing="0"/>
        <w:ind w:firstLine="708"/>
        <w:jc w:val="both"/>
        <w:textAlignment w:val="baseline"/>
        <w:rPr>
          <w:color w:val="000000"/>
          <w:sz w:val="28"/>
          <w:szCs w:val="28"/>
        </w:rPr>
      </w:pPr>
      <w:r>
        <w:rPr>
          <w:color w:val="000000"/>
          <w:sz w:val="28"/>
          <w:szCs w:val="28"/>
        </w:rPr>
        <w:t>В первую очередь необходимо отметить, что согласно статье 57 ТК РФ условия оплаты труда (в том числе размер тарифной ставки или оклада (должностного оклада) работника, доплаты, надбавки и поощрительные выплаты) определяются в трудовом договоре.</w:t>
      </w:r>
    </w:p>
    <w:p w14:paraId="41C5EF5A">
      <w:pPr>
        <w:pStyle w:val="8"/>
        <w:shd w:val="clear" w:color="auto" w:fill="FFFFFF"/>
        <w:spacing w:before="0" w:beforeAutospacing="0" w:after="0" w:afterAutospacing="0"/>
        <w:ind w:firstLine="708"/>
        <w:jc w:val="both"/>
        <w:textAlignment w:val="baseline"/>
        <w:rPr>
          <w:color w:val="000000"/>
          <w:sz w:val="28"/>
          <w:szCs w:val="28"/>
        </w:rPr>
      </w:pPr>
      <w:r>
        <w:rPr>
          <w:color w:val="000000"/>
          <w:sz w:val="28"/>
          <w:szCs w:val="28"/>
        </w:rPr>
        <w:t>Согласно статье 135 ТК РФ заработная плата работнику устанавливается трудовым договором в соответствии с действующими у данного работодателя системами оплаты труда.</w:t>
      </w:r>
    </w:p>
    <w:p w14:paraId="4982392F">
      <w:pPr>
        <w:pStyle w:val="8"/>
        <w:shd w:val="clear" w:color="auto" w:fill="FFFFFF"/>
        <w:spacing w:before="0" w:beforeAutospacing="0" w:after="0" w:afterAutospacing="0"/>
        <w:ind w:firstLine="708"/>
        <w:jc w:val="both"/>
        <w:textAlignment w:val="baseline"/>
        <w:rPr>
          <w:color w:val="000000"/>
          <w:sz w:val="28"/>
          <w:szCs w:val="28"/>
        </w:rPr>
      </w:pPr>
      <w:r>
        <w:rPr>
          <w:color w:val="000000"/>
          <w:sz w:val="28"/>
          <w:szCs w:val="28"/>
        </w:rPr>
        <w:t>Системы оплаты труда, включая размеры тарифных ставок, окладов (должностных окладов), доплат и надбавок компенсационного характера, в том числе за работу в условиях, отклоняющихся от нормальных, системы доплат и надбавок стимулирующего характера и системы премирования,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w:t>
      </w:r>
    </w:p>
    <w:p w14:paraId="00B6F957">
      <w:pPr>
        <w:pStyle w:val="8"/>
        <w:shd w:val="clear" w:color="auto" w:fill="FFFFFF"/>
        <w:spacing w:before="0" w:beforeAutospacing="0" w:after="0" w:afterAutospacing="0"/>
        <w:ind w:firstLine="708"/>
        <w:jc w:val="both"/>
        <w:textAlignment w:val="baseline"/>
        <w:rPr>
          <w:color w:val="000000"/>
          <w:sz w:val="28"/>
          <w:szCs w:val="28"/>
        </w:rPr>
      </w:pPr>
      <w:r>
        <w:rPr>
          <w:color w:val="000000"/>
          <w:sz w:val="28"/>
          <w:szCs w:val="28"/>
        </w:rPr>
        <w:t>При этом отдельные хозяйствующие субъекты с целью снижения затрат идут на нарушение действующего законодательства.</w:t>
      </w:r>
    </w:p>
    <w:p w14:paraId="028E127F">
      <w:pPr>
        <w:pStyle w:val="8"/>
        <w:shd w:val="clear" w:color="auto" w:fill="FFFFFF"/>
        <w:spacing w:before="0" w:beforeAutospacing="0" w:after="0" w:afterAutospacing="0"/>
        <w:ind w:firstLine="708"/>
        <w:jc w:val="both"/>
        <w:textAlignment w:val="baseline"/>
        <w:rPr>
          <w:color w:val="000000"/>
          <w:sz w:val="28"/>
          <w:szCs w:val="28"/>
        </w:rPr>
      </w:pPr>
      <w:r>
        <w:rPr>
          <w:color w:val="000000"/>
          <w:sz w:val="28"/>
          <w:szCs w:val="28"/>
        </w:rPr>
        <w:t>Так, в трудовых договорах может указываться небольшой размер заработный платы, едва превышающий размер минимальной оплаты труда или прожиточного минимума, а остальная зарплата выдается работникам на руки без официального оформления.</w:t>
      </w:r>
    </w:p>
    <w:p w14:paraId="454AFF54">
      <w:pPr>
        <w:pStyle w:val="8"/>
        <w:shd w:val="clear" w:color="auto" w:fill="FFFFFF"/>
        <w:spacing w:before="0" w:beforeAutospacing="0" w:after="0" w:afterAutospacing="0"/>
        <w:ind w:firstLine="708"/>
        <w:jc w:val="both"/>
        <w:textAlignment w:val="baseline"/>
        <w:rPr>
          <w:color w:val="000000"/>
          <w:sz w:val="28"/>
          <w:szCs w:val="28"/>
        </w:rPr>
      </w:pPr>
      <w:r>
        <w:rPr>
          <w:color w:val="000000"/>
          <w:sz w:val="28"/>
          <w:szCs w:val="28"/>
        </w:rPr>
        <w:t>Указанное действие является нарушением действующего законодательства и приводит к нарушению не только трудовых прав работника, получающего такую «серую» заработную плату, но и к снижению поступления налога на доходы физических лиц, а также во внебюджетные фонды.</w:t>
      </w:r>
    </w:p>
    <w:p w14:paraId="03F5F2D8">
      <w:pPr>
        <w:pStyle w:val="8"/>
        <w:shd w:val="clear" w:color="auto" w:fill="FFFFFF"/>
        <w:spacing w:before="0" w:beforeAutospacing="0" w:after="0" w:afterAutospacing="0"/>
        <w:ind w:firstLine="708"/>
        <w:jc w:val="both"/>
        <w:textAlignment w:val="baseline"/>
        <w:rPr>
          <w:color w:val="000000"/>
          <w:sz w:val="28"/>
          <w:szCs w:val="28"/>
        </w:rPr>
      </w:pPr>
      <w:r>
        <w:rPr>
          <w:color w:val="000000"/>
          <w:sz w:val="28"/>
          <w:szCs w:val="28"/>
        </w:rPr>
        <w:t>В соответствии со статьей 136 ТК РФ, заработная плата выплачивается работнику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p>
    <w:p w14:paraId="39864D4F">
      <w:pPr>
        <w:pStyle w:val="8"/>
        <w:shd w:val="clear" w:color="auto" w:fill="FFFFFF"/>
        <w:spacing w:before="0" w:beforeAutospacing="0" w:after="0" w:afterAutospacing="0"/>
        <w:ind w:firstLine="708"/>
        <w:jc w:val="both"/>
        <w:textAlignment w:val="baseline"/>
        <w:rPr>
          <w:color w:val="000000"/>
          <w:sz w:val="28"/>
          <w:szCs w:val="28"/>
        </w:rPr>
      </w:pPr>
      <w:r>
        <w:rPr>
          <w:color w:val="000000"/>
          <w:sz w:val="28"/>
          <w:szCs w:val="28"/>
        </w:rPr>
        <w:t>Невыплата работодателем заработной платы в день, установленный правилами внутреннего трудового распорядка, коллективным договором, трудовым договором является нарушением действующего трудового законодательства.</w:t>
      </w:r>
    </w:p>
    <w:p w14:paraId="417D3132">
      <w:pPr>
        <w:pStyle w:val="8"/>
        <w:shd w:val="clear" w:color="auto" w:fill="FFFFFF"/>
        <w:spacing w:before="0" w:beforeAutospacing="0" w:after="0" w:afterAutospacing="0"/>
        <w:ind w:firstLine="708"/>
        <w:jc w:val="both"/>
        <w:textAlignment w:val="baseline"/>
        <w:rPr>
          <w:color w:val="000000"/>
          <w:sz w:val="28"/>
          <w:szCs w:val="28"/>
        </w:rPr>
      </w:pPr>
      <w:r>
        <w:rPr>
          <w:color w:val="000000"/>
          <w:sz w:val="28"/>
          <w:szCs w:val="28"/>
        </w:rPr>
        <w:t>Для работника, получающего зарплату в конверте, законодателем также предусмотрена ответственность. Прежде всего, физическое лицо при получении дохода, с которого не был удержан налог на доходы физических лиц (далее – НДФЛ), обязано самостоятельно до 30 апреля следующего года задекларировать такой доход и до 15 июля уплатить налог в бюджет (подпункт 4 пункта 1, пункт 4 статьи 228 и пункт 1 статьи 229 Налогового кодекса Российской Федерации). Если это не сделано, налоговый орган вправе взыскать с работника НДФЛ, исчисленный с неофициальной части зарплаты, и начислить пени.</w:t>
      </w:r>
    </w:p>
    <w:p w14:paraId="6F17E65F">
      <w:pPr>
        <w:pStyle w:val="8"/>
        <w:shd w:val="clear" w:color="auto" w:fill="FFFFFF"/>
        <w:spacing w:before="0" w:beforeAutospacing="0" w:after="0" w:afterAutospacing="0"/>
        <w:ind w:firstLine="708"/>
        <w:jc w:val="both"/>
        <w:textAlignment w:val="baseline"/>
        <w:rPr>
          <w:color w:val="000000"/>
          <w:sz w:val="28"/>
          <w:szCs w:val="28"/>
        </w:rPr>
      </w:pPr>
      <w:r>
        <w:rPr>
          <w:color w:val="000000"/>
          <w:sz w:val="28"/>
          <w:szCs w:val="28"/>
        </w:rPr>
        <w:t>Если выплата заработной платы задержана на срок более 15 дней, то в любой день после этого работник может приостановить работу до момента ее выплаты, письменно известив об этом работодателя. Это является одной из форм самозащиты трудовых прав (статья 379 ТК РФ).</w:t>
      </w:r>
    </w:p>
    <w:p w14:paraId="31DA2971">
      <w:pPr>
        <w:pStyle w:val="8"/>
        <w:shd w:val="clear" w:color="auto" w:fill="FFFFFF"/>
        <w:spacing w:before="0" w:beforeAutospacing="0" w:after="0" w:afterAutospacing="0"/>
        <w:ind w:firstLine="708"/>
        <w:jc w:val="both"/>
        <w:textAlignment w:val="baseline"/>
        <w:rPr>
          <w:color w:val="000000"/>
          <w:sz w:val="28"/>
          <w:szCs w:val="28"/>
        </w:rPr>
      </w:pPr>
      <w:r>
        <w:rPr>
          <w:color w:val="000000"/>
          <w:sz w:val="28"/>
          <w:szCs w:val="28"/>
        </w:rPr>
        <w:t>Важно отметить, что закон не освобождает работодателя от обязанности выплаты работнику заработной платы даже в том случае, если из-за финансовых трудностей работа организации временно приостановлена.</w:t>
      </w:r>
    </w:p>
    <w:p w14:paraId="19158EDF">
      <w:pPr>
        <w:pStyle w:val="8"/>
        <w:shd w:val="clear" w:color="auto" w:fill="FFFFFF"/>
        <w:spacing w:before="0" w:beforeAutospacing="0" w:after="0" w:afterAutospacing="0"/>
        <w:ind w:firstLine="708"/>
        <w:jc w:val="both"/>
        <w:textAlignment w:val="baseline"/>
        <w:rPr>
          <w:color w:val="000000"/>
          <w:sz w:val="28"/>
          <w:szCs w:val="28"/>
        </w:rPr>
      </w:pPr>
      <w:r>
        <w:rPr>
          <w:color w:val="000000"/>
          <w:sz w:val="28"/>
          <w:szCs w:val="28"/>
        </w:rPr>
        <w:t>Задержка выплаты заработной платы и другие нарушения оплаты труда влекут за собой материальную, административную и уголовную ответственность.</w:t>
      </w:r>
    </w:p>
    <w:p w14:paraId="065A9107">
      <w:pPr>
        <w:pStyle w:val="8"/>
        <w:shd w:val="clear" w:color="auto" w:fill="FFFFFF"/>
        <w:spacing w:before="0" w:beforeAutospacing="0" w:after="0" w:afterAutospacing="0"/>
        <w:jc w:val="both"/>
        <w:textAlignment w:val="baseline"/>
        <w:rPr>
          <w:i/>
          <w:color w:val="000000"/>
          <w:sz w:val="28"/>
          <w:szCs w:val="28"/>
        </w:rPr>
      </w:pPr>
      <w:r>
        <w:rPr>
          <w:rStyle w:val="7"/>
          <w:i/>
          <w:color w:val="000000"/>
          <w:sz w:val="28"/>
          <w:szCs w:val="28"/>
        </w:rPr>
        <w:t xml:space="preserve">          Материальная ответственность</w:t>
      </w:r>
    </w:p>
    <w:p w14:paraId="07DDA5F9">
      <w:pPr>
        <w:pStyle w:val="8"/>
        <w:shd w:val="clear" w:color="auto" w:fill="FFFFFF"/>
        <w:spacing w:before="0" w:beforeAutospacing="0" w:after="0" w:afterAutospacing="0"/>
        <w:ind w:firstLine="708"/>
        <w:jc w:val="both"/>
        <w:textAlignment w:val="baseline"/>
        <w:rPr>
          <w:color w:val="000000"/>
          <w:sz w:val="28"/>
          <w:szCs w:val="28"/>
        </w:rPr>
      </w:pPr>
      <w:r>
        <w:rPr>
          <w:color w:val="000000"/>
          <w:sz w:val="28"/>
          <w:szCs w:val="28"/>
        </w:rPr>
        <w:t>При нарушении работодателем установленного срока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согласно статье 236 ТК РФ.</w:t>
      </w:r>
    </w:p>
    <w:p w14:paraId="4EFB61FA">
      <w:pPr>
        <w:pStyle w:val="8"/>
        <w:shd w:val="clear" w:color="auto" w:fill="FFFFFF"/>
        <w:spacing w:before="0" w:beforeAutospacing="0" w:after="0" w:afterAutospacing="0"/>
        <w:ind w:firstLine="708"/>
        <w:jc w:val="both"/>
        <w:textAlignment w:val="baseline"/>
        <w:rPr>
          <w:sz w:val="28"/>
          <w:szCs w:val="28"/>
        </w:rPr>
      </w:pPr>
      <w:r>
        <w:rPr>
          <w:sz w:val="28"/>
          <w:szCs w:val="28"/>
          <w:shd w:val="clear" w:color="auto" w:fill="FFFFFF"/>
        </w:rPr>
        <w:t>При нарушении работодателем установленного </w:t>
      </w:r>
      <w:r>
        <w:fldChar w:fldCharType="begin"/>
      </w:r>
      <w:r>
        <w:instrText xml:space="preserve"> HYPERLINK "https://internet.garant.ru/" \l "/multilink/12125268/paragraph/172943088/number/0" </w:instrText>
      </w:r>
      <w:r>
        <w:fldChar w:fldCharType="separate"/>
      </w:r>
      <w:r>
        <w:rPr>
          <w:rStyle w:val="6"/>
          <w:color w:val="auto"/>
          <w:sz w:val="28"/>
          <w:szCs w:val="28"/>
          <w:u w:val="none"/>
          <w:shd w:val="clear" w:color="auto" w:fill="FFFFFF"/>
        </w:rPr>
        <w:t>срока</w:t>
      </w:r>
      <w:r>
        <w:rPr>
          <w:rStyle w:val="6"/>
          <w:color w:val="auto"/>
          <w:sz w:val="28"/>
          <w:szCs w:val="28"/>
          <w:u w:val="none"/>
          <w:shd w:val="clear" w:color="auto" w:fill="FFFFFF"/>
        </w:rPr>
        <w:fldChar w:fldCharType="end"/>
      </w:r>
      <w:r>
        <w:rPr>
          <w:sz w:val="28"/>
          <w:szCs w:val="28"/>
          <w:shd w:val="clear" w:color="auto" w:fill="FFFFFF"/>
        </w:rPr>
        <w:t>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w:t>
      </w:r>
      <w:r>
        <w:fldChar w:fldCharType="begin"/>
      </w:r>
      <w:r>
        <w:instrText xml:space="preserve"> HYPERLINK "https://internet.garant.ru/" \l "/document/10180094/entry/100" </w:instrText>
      </w:r>
      <w:r>
        <w:fldChar w:fldCharType="separate"/>
      </w:r>
      <w:r>
        <w:rPr>
          <w:rStyle w:val="6"/>
          <w:color w:val="auto"/>
          <w:sz w:val="28"/>
          <w:szCs w:val="28"/>
          <w:u w:val="none"/>
          <w:shd w:val="clear" w:color="auto" w:fill="FFFFFF"/>
        </w:rPr>
        <w:t>ключевой ставки</w:t>
      </w:r>
      <w:r>
        <w:rPr>
          <w:rStyle w:val="6"/>
          <w:color w:val="auto"/>
          <w:sz w:val="28"/>
          <w:szCs w:val="28"/>
          <w:u w:val="none"/>
          <w:shd w:val="clear" w:color="auto" w:fill="FFFFFF"/>
        </w:rPr>
        <w:fldChar w:fldCharType="end"/>
      </w:r>
      <w:r>
        <w:rPr>
          <w:sz w:val="28"/>
          <w:szCs w:val="28"/>
          <w:shd w:val="clear" w:color="auto" w:fill="FFFFFF"/>
        </w:rPr>
        <w:t> Центрального банка Российской Федерации от начисленных, но не выплаченных в срок сумм и (или) не начисленных своевременно сумм в случае, если вступившим в законную силу решением суда было признано право работника на получение не начисленных сумм, за каждый день задержки начиная со дня, следующего за днем, в который эти суммы должны были быть выплачены при своевременном их начислении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соглашением, локальным нормативным актом, трудовым договором,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w:t>
      </w:r>
      <w:r>
        <w:rPr>
          <w:sz w:val="28"/>
          <w:szCs w:val="28"/>
        </w:rPr>
        <w:t xml:space="preserve"> </w:t>
      </w:r>
    </w:p>
    <w:p w14:paraId="516A0A5F">
      <w:pPr>
        <w:pStyle w:val="8"/>
        <w:shd w:val="clear" w:color="auto" w:fill="FFFFFF"/>
        <w:spacing w:before="0" w:beforeAutospacing="0" w:after="0" w:afterAutospacing="0"/>
        <w:ind w:firstLine="708"/>
        <w:jc w:val="both"/>
        <w:textAlignment w:val="baseline"/>
        <w:rPr>
          <w:color w:val="000000"/>
          <w:sz w:val="28"/>
          <w:szCs w:val="28"/>
        </w:rPr>
      </w:pPr>
      <w:r>
        <w:rPr>
          <w:color w:val="000000"/>
          <w:sz w:val="28"/>
          <w:szCs w:val="28"/>
        </w:rPr>
        <w:t>Обязанность по выплате денежной компенсации возникает у работодателя с первого дня задержки причитающихся работнику выплат и не обусловлена наличием его вины.</w:t>
      </w:r>
    </w:p>
    <w:p w14:paraId="1EF7AF08">
      <w:pPr>
        <w:pStyle w:val="8"/>
        <w:shd w:val="clear" w:color="auto" w:fill="FFFFFF"/>
        <w:spacing w:before="0" w:beforeAutospacing="0" w:after="0" w:afterAutospacing="0"/>
        <w:jc w:val="both"/>
        <w:textAlignment w:val="baseline"/>
        <w:rPr>
          <w:i/>
          <w:color w:val="000000"/>
          <w:sz w:val="28"/>
          <w:szCs w:val="28"/>
        </w:rPr>
      </w:pPr>
      <w:r>
        <w:rPr>
          <w:rStyle w:val="7"/>
          <w:color w:val="000000"/>
          <w:sz w:val="28"/>
          <w:szCs w:val="28"/>
        </w:rPr>
        <w:t xml:space="preserve">          </w:t>
      </w:r>
      <w:r>
        <w:rPr>
          <w:rStyle w:val="7"/>
          <w:i/>
          <w:color w:val="000000"/>
          <w:sz w:val="28"/>
          <w:szCs w:val="28"/>
        </w:rPr>
        <w:t>Административная ответственность</w:t>
      </w:r>
    </w:p>
    <w:p w14:paraId="2FA201E3">
      <w:pPr>
        <w:pStyle w:val="8"/>
        <w:shd w:val="clear" w:color="auto" w:fill="FFFFFF"/>
        <w:spacing w:before="0" w:beforeAutospacing="0" w:after="0" w:afterAutospacing="0"/>
        <w:ind w:firstLine="708"/>
        <w:jc w:val="both"/>
        <w:textAlignment w:val="baseline"/>
        <w:rPr>
          <w:color w:val="000000"/>
          <w:sz w:val="28"/>
          <w:szCs w:val="28"/>
        </w:rPr>
      </w:pPr>
      <w:r>
        <w:rPr>
          <w:color w:val="000000"/>
          <w:sz w:val="28"/>
          <w:szCs w:val="28"/>
        </w:rPr>
        <w:t>Согласно части 1 статьи 5.27 КоАП РФ лица, допустившие нарушение трудового законодательства, в том числе задержку выплаты заработной платы, могут быть привлечены к административной ответственности в виде:</w:t>
      </w:r>
    </w:p>
    <w:p w14:paraId="3881F0FE">
      <w:pPr>
        <w:pStyle w:val="8"/>
        <w:shd w:val="clear" w:color="auto" w:fill="FFFFFF"/>
        <w:spacing w:before="0" w:beforeAutospacing="0" w:after="0" w:afterAutospacing="0"/>
        <w:ind w:firstLine="708"/>
        <w:jc w:val="both"/>
        <w:textAlignment w:val="baseline"/>
        <w:rPr>
          <w:color w:val="000000"/>
          <w:sz w:val="28"/>
          <w:szCs w:val="28"/>
        </w:rPr>
      </w:pPr>
      <w:r>
        <w:rPr>
          <w:color w:val="000000"/>
          <w:sz w:val="28"/>
          <w:szCs w:val="28"/>
        </w:rPr>
        <w:t>- предупреждения или штрафа в размере </w:t>
      </w:r>
      <w:r>
        <w:rPr>
          <w:rStyle w:val="7"/>
          <w:b w:val="0"/>
          <w:color w:val="000000"/>
          <w:sz w:val="28"/>
          <w:szCs w:val="28"/>
        </w:rPr>
        <w:t>от одной тысячи до пяти тысяч рублей – для должностных лиц;</w:t>
      </w:r>
    </w:p>
    <w:p w14:paraId="6D7B688C">
      <w:pPr>
        <w:pStyle w:val="8"/>
        <w:shd w:val="clear" w:color="auto" w:fill="FFFFFF"/>
        <w:spacing w:before="0" w:beforeAutospacing="0" w:after="0" w:afterAutospacing="0"/>
        <w:ind w:firstLine="708"/>
        <w:jc w:val="both"/>
        <w:textAlignment w:val="baseline"/>
        <w:rPr>
          <w:color w:val="000000"/>
          <w:sz w:val="28"/>
          <w:szCs w:val="28"/>
        </w:rPr>
      </w:pPr>
      <w:r>
        <w:rPr>
          <w:color w:val="000000"/>
          <w:sz w:val="28"/>
          <w:szCs w:val="28"/>
        </w:rPr>
        <w:t>- штрафа в размере </w:t>
      </w:r>
      <w:r>
        <w:rPr>
          <w:rStyle w:val="7"/>
          <w:b w:val="0"/>
          <w:color w:val="000000"/>
          <w:sz w:val="28"/>
          <w:szCs w:val="28"/>
        </w:rPr>
        <w:t>от одной тысячи до пяти тысяч рублей – для лиц, осуществляющих предпринимательскую деятельность без образования юридического лица;</w:t>
      </w:r>
    </w:p>
    <w:p w14:paraId="2E26F1FE">
      <w:pPr>
        <w:pStyle w:val="8"/>
        <w:shd w:val="clear" w:color="auto" w:fill="FFFFFF"/>
        <w:spacing w:before="0" w:beforeAutospacing="0" w:after="0" w:afterAutospacing="0"/>
        <w:ind w:firstLine="708"/>
        <w:jc w:val="both"/>
        <w:textAlignment w:val="baseline"/>
        <w:rPr>
          <w:color w:val="000000"/>
          <w:sz w:val="28"/>
          <w:szCs w:val="28"/>
        </w:rPr>
      </w:pPr>
      <w:r>
        <w:rPr>
          <w:color w:val="000000"/>
          <w:sz w:val="28"/>
          <w:szCs w:val="28"/>
        </w:rPr>
        <w:t>- штрафа в размере </w:t>
      </w:r>
      <w:r>
        <w:rPr>
          <w:rStyle w:val="7"/>
          <w:b w:val="0"/>
          <w:color w:val="000000"/>
          <w:sz w:val="28"/>
          <w:szCs w:val="28"/>
        </w:rPr>
        <w:t>от тридцати тысяч до пятидесяти тысяч рублей – для юридических лиц.</w:t>
      </w:r>
    </w:p>
    <w:p w14:paraId="2E1586A2">
      <w:pPr>
        <w:pStyle w:val="8"/>
        <w:shd w:val="clear" w:color="auto" w:fill="FFFFFF"/>
        <w:spacing w:before="0" w:beforeAutospacing="0" w:after="0" w:afterAutospacing="0"/>
        <w:ind w:firstLine="708"/>
        <w:jc w:val="both"/>
        <w:textAlignment w:val="baseline"/>
        <w:rPr>
          <w:color w:val="000000"/>
          <w:sz w:val="28"/>
          <w:szCs w:val="28"/>
        </w:rPr>
      </w:pPr>
      <w:r>
        <w:rPr>
          <w:color w:val="000000"/>
          <w:sz w:val="28"/>
          <w:szCs w:val="28"/>
        </w:rPr>
        <w:t>Если виновное лицо привлекается повторно за аналогичное нарушение, то ответственность наступает по части 2 статьи 5.27 КоАП РФ. Наказание по данной норме предусматривает:</w:t>
      </w:r>
    </w:p>
    <w:p w14:paraId="72503114">
      <w:pPr>
        <w:pStyle w:val="8"/>
        <w:shd w:val="clear" w:color="auto" w:fill="FFFFFF"/>
        <w:spacing w:before="0" w:beforeAutospacing="0" w:after="0" w:afterAutospacing="0"/>
        <w:ind w:firstLine="708"/>
        <w:jc w:val="both"/>
        <w:textAlignment w:val="baseline"/>
        <w:rPr>
          <w:color w:val="000000"/>
          <w:sz w:val="28"/>
          <w:szCs w:val="28"/>
        </w:rPr>
      </w:pPr>
      <w:r>
        <w:rPr>
          <w:color w:val="000000"/>
          <w:sz w:val="28"/>
          <w:szCs w:val="28"/>
        </w:rPr>
        <w:t xml:space="preserve">- штраф  </w:t>
      </w:r>
      <w:r>
        <w:rPr>
          <w:rStyle w:val="7"/>
          <w:b w:val="0"/>
          <w:color w:val="000000"/>
          <w:sz w:val="28"/>
          <w:szCs w:val="28"/>
        </w:rPr>
        <w:t>от десяти тысяч до двадцати тысяч рублей или дисквалификацию на срок от одного года до трех лет – для должностных лиц;</w:t>
      </w:r>
    </w:p>
    <w:p w14:paraId="455420EC">
      <w:pPr>
        <w:pStyle w:val="8"/>
        <w:shd w:val="clear" w:color="auto" w:fill="FFFFFF"/>
        <w:spacing w:before="0" w:beforeAutospacing="0" w:after="0" w:afterAutospacing="0"/>
        <w:jc w:val="both"/>
        <w:textAlignment w:val="baseline"/>
        <w:rPr>
          <w:color w:val="000000"/>
          <w:sz w:val="28"/>
          <w:szCs w:val="28"/>
        </w:rPr>
      </w:pPr>
      <w:r>
        <w:rPr>
          <w:color w:val="000000"/>
          <w:sz w:val="28"/>
          <w:szCs w:val="28"/>
        </w:rPr>
        <w:t>- штраф </w:t>
      </w:r>
      <w:r>
        <w:rPr>
          <w:rStyle w:val="7"/>
          <w:b w:val="0"/>
          <w:color w:val="000000"/>
          <w:sz w:val="28"/>
          <w:szCs w:val="28"/>
        </w:rPr>
        <w:t>от десяти тысяч до двадцати тысяч рублей – для лиц, осуществляющих предпринимательскую деятельность без образования юридического лица;</w:t>
      </w:r>
    </w:p>
    <w:p w14:paraId="59F84C36">
      <w:pPr>
        <w:pStyle w:val="8"/>
        <w:shd w:val="clear" w:color="auto" w:fill="FFFFFF"/>
        <w:spacing w:before="0" w:beforeAutospacing="0" w:after="0" w:afterAutospacing="0"/>
        <w:jc w:val="both"/>
        <w:textAlignment w:val="baseline"/>
        <w:rPr>
          <w:b/>
          <w:color w:val="000000"/>
          <w:sz w:val="28"/>
          <w:szCs w:val="28"/>
        </w:rPr>
      </w:pPr>
      <w:r>
        <w:rPr>
          <w:color w:val="000000"/>
          <w:sz w:val="28"/>
          <w:szCs w:val="28"/>
        </w:rPr>
        <w:t>- штраф </w:t>
      </w:r>
      <w:r>
        <w:rPr>
          <w:rStyle w:val="7"/>
          <w:b w:val="0"/>
          <w:color w:val="000000"/>
          <w:sz w:val="28"/>
          <w:szCs w:val="28"/>
        </w:rPr>
        <w:t>от пятидесяти тысяч до семидесяти тысяч рублей – для</w:t>
      </w:r>
      <w:r>
        <w:rPr>
          <w:rStyle w:val="7"/>
          <w:color w:val="000000"/>
          <w:sz w:val="28"/>
          <w:szCs w:val="28"/>
        </w:rPr>
        <w:t xml:space="preserve"> </w:t>
      </w:r>
      <w:r>
        <w:rPr>
          <w:rStyle w:val="7"/>
          <w:b w:val="0"/>
          <w:color w:val="000000"/>
          <w:sz w:val="28"/>
          <w:szCs w:val="28"/>
        </w:rPr>
        <w:t>юридических лиц.</w:t>
      </w:r>
    </w:p>
    <w:p w14:paraId="5363F541">
      <w:pPr>
        <w:pStyle w:val="8"/>
        <w:shd w:val="clear" w:color="auto" w:fill="FFFFFF"/>
        <w:spacing w:before="0" w:beforeAutospacing="0" w:after="0" w:afterAutospacing="0"/>
        <w:ind w:firstLine="708"/>
        <w:jc w:val="both"/>
        <w:textAlignment w:val="baseline"/>
        <w:rPr>
          <w:color w:val="000000"/>
          <w:sz w:val="28"/>
          <w:szCs w:val="28"/>
        </w:rPr>
      </w:pPr>
      <w:r>
        <w:rPr>
          <w:color w:val="000000"/>
          <w:sz w:val="28"/>
          <w:szCs w:val="28"/>
        </w:rPr>
        <w:t>Следует отметить, что лицо может быть привлечено к административной ответственности за нарушение, которое влечет дисквалификацию, не позднее одного года со дня совершения такого правонарушения. Такой вывод следует из положений части 3 статьи 4.5 КоАП РФ.</w:t>
      </w:r>
    </w:p>
    <w:p w14:paraId="0F95E604">
      <w:pPr>
        <w:pStyle w:val="8"/>
        <w:shd w:val="clear" w:color="auto" w:fill="FFFFFF"/>
        <w:spacing w:before="0" w:beforeAutospacing="0" w:after="0" w:afterAutospacing="0"/>
        <w:jc w:val="both"/>
        <w:textAlignment w:val="baseline"/>
        <w:rPr>
          <w:i/>
          <w:color w:val="000000"/>
          <w:sz w:val="28"/>
          <w:szCs w:val="28"/>
        </w:rPr>
      </w:pPr>
      <w:r>
        <w:rPr>
          <w:rStyle w:val="7"/>
          <w:i/>
          <w:color w:val="000000"/>
          <w:sz w:val="28"/>
          <w:szCs w:val="28"/>
        </w:rPr>
        <w:t xml:space="preserve">           Уголовная ответственность</w:t>
      </w:r>
    </w:p>
    <w:p w14:paraId="39B08D34">
      <w:pPr>
        <w:pStyle w:val="8"/>
        <w:shd w:val="clear" w:color="auto" w:fill="FFFFFF"/>
        <w:spacing w:before="0" w:beforeAutospacing="0" w:after="0" w:afterAutospacing="0"/>
        <w:ind w:firstLine="708"/>
        <w:jc w:val="both"/>
        <w:textAlignment w:val="baseline"/>
        <w:rPr>
          <w:color w:val="000000"/>
          <w:sz w:val="28"/>
          <w:szCs w:val="28"/>
        </w:rPr>
      </w:pPr>
      <w:r>
        <w:rPr>
          <w:color w:val="000000"/>
          <w:sz w:val="28"/>
          <w:szCs w:val="28"/>
        </w:rPr>
        <w:t>Отдельно необходимо отметить положения статьи 145.1 Уголовного кодекса Российской Федерации (далее – УК РФ) о невыплате заработной платы, пенсий, стипендий, пособий и иных выплат.</w:t>
      </w:r>
    </w:p>
    <w:p w14:paraId="4CB9E8A0">
      <w:pPr>
        <w:pStyle w:val="8"/>
        <w:shd w:val="clear" w:color="auto" w:fill="FFFFFF"/>
        <w:spacing w:before="0" w:beforeAutospacing="0" w:after="0" w:afterAutospacing="0"/>
        <w:ind w:firstLine="708"/>
        <w:jc w:val="both"/>
        <w:textAlignment w:val="baseline"/>
        <w:rPr>
          <w:color w:val="000000"/>
          <w:sz w:val="28"/>
          <w:szCs w:val="28"/>
        </w:rPr>
      </w:pPr>
      <w:r>
        <w:rPr>
          <w:color w:val="000000"/>
          <w:sz w:val="28"/>
          <w:szCs w:val="28"/>
        </w:rPr>
        <w:t>В соответствии с указанной нормой </w:t>
      </w:r>
      <w:r>
        <w:rPr>
          <w:rStyle w:val="7"/>
          <w:b w:val="0"/>
          <w:color w:val="000000"/>
          <w:sz w:val="28"/>
          <w:szCs w:val="28"/>
        </w:rPr>
        <w:t>частичная невыплата свыше трех месяцев</w:t>
      </w:r>
      <w:r>
        <w:rPr>
          <w:b/>
          <w:color w:val="000000"/>
          <w:sz w:val="28"/>
          <w:szCs w:val="28"/>
        </w:rPr>
        <w:t> </w:t>
      </w:r>
      <w:r>
        <w:rPr>
          <w:color w:val="000000"/>
          <w:sz w:val="28"/>
          <w:szCs w:val="28"/>
        </w:rPr>
        <w:t>заработной платы и иных установленных законом выплат, совершенная из корыстной или иной личной заинтересованности руководителем организации, работодателем – физическим лицом, руководителем филиала, представительства или иного обособленного структурного подразделения организации наказывается штрафом в</w:t>
      </w:r>
      <w:r>
        <w:rPr>
          <w:b/>
          <w:color w:val="000000"/>
          <w:sz w:val="28"/>
          <w:szCs w:val="28"/>
        </w:rPr>
        <w:t xml:space="preserve"> </w:t>
      </w:r>
      <w:r>
        <w:rPr>
          <w:color w:val="000000"/>
          <w:sz w:val="28"/>
          <w:szCs w:val="28"/>
        </w:rPr>
        <w:t>размере </w:t>
      </w:r>
      <w:r>
        <w:rPr>
          <w:rStyle w:val="7"/>
          <w:b w:val="0"/>
          <w:color w:val="000000"/>
          <w:sz w:val="28"/>
          <w:szCs w:val="28"/>
        </w:rPr>
        <w:t>до ста двадцати тысяч рублей или в размере заработной платы или иного дохода осужденного за период до одного года, либо лишением права занимать определенные должности или заниматься определенной деятельностью на срок до одного года, либо принудительными работами на срок до двух лет, либо лишением свободы на срок до одного</w:t>
      </w:r>
      <w:r>
        <w:rPr>
          <w:rStyle w:val="7"/>
          <w:color w:val="000000"/>
          <w:sz w:val="28"/>
          <w:szCs w:val="28"/>
        </w:rPr>
        <w:t xml:space="preserve"> </w:t>
      </w:r>
      <w:r>
        <w:rPr>
          <w:rStyle w:val="7"/>
          <w:b w:val="0"/>
          <w:color w:val="000000"/>
          <w:sz w:val="28"/>
          <w:szCs w:val="28"/>
        </w:rPr>
        <w:t>года</w:t>
      </w:r>
      <w:r>
        <w:rPr>
          <w:color w:val="000000"/>
          <w:sz w:val="28"/>
          <w:szCs w:val="28"/>
        </w:rPr>
        <w:t> (часть 1 статьи 145.1 УК РФ).</w:t>
      </w:r>
    </w:p>
    <w:p w14:paraId="6785B818">
      <w:pPr>
        <w:pStyle w:val="8"/>
        <w:shd w:val="clear" w:color="auto" w:fill="FFFFFF"/>
        <w:spacing w:before="0" w:beforeAutospacing="0" w:after="0" w:afterAutospacing="0"/>
        <w:ind w:firstLine="708"/>
        <w:jc w:val="both"/>
        <w:textAlignment w:val="baseline"/>
        <w:rPr>
          <w:color w:val="000000"/>
          <w:sz w:val="28"/>
          <w:szCs w:val="28"/>
        </w:rPr>
      </w:pPr>
      <w:r>
        <w:rPr>
          <w:color w:val="000000"/>
          <w:sz w:val="28"/>
          <w:szCs w:val="28"/>
        </w:rPr>
        <w:t>Частичная невыплата означает осуществление платежа в размере менее половины суммы, подлежащей выплате (примечание к статье 145.1 УК РФ).</w:t>
      </w:r>
    </w:p>
    <w:p w14:paraId="7F525D27">
      <w:pPr>
        <w:pStyle w:val="8"/>
        <w:shd w:val="clear" w:color="auto" w:fill="FFFFFF"/>
        <w:spacing w:before="0" w:beforeAutospacing="0" w:after="0" w:afterAutospacing="0"/>
        <w:ind w:firstLine="708"/>
        <w:jc w:val="both"/>
        <w:textAlignment w:val="baseline"/>
        <w:rPr>
          <w:b/>
          <w:color w:val="000000"/>
          <w:sz w:val="28"/>
          <w:szCs w:val="28"/>
        </w:rPr>
      </w:pPr>
      <w:r>
        <w:rPr>
          <w:color w:val="000000"/>
          <w:sz w:val="28"/>
          <w:szCs w:val="28"/>
        </w:rPr>
        <w:t>При этом </w:t>
      </w:r>
      <w:r>
        <w:rPr>
          <w:rStyle w:val="7"/>
          <w:b w:val="0"/>
          <w:color w:val="000000"/>
          <w:sz w:val="28"/>
          <w:szCs w:val="28"/>
        </w:rPr>
        <w:t>полная невыплата свыше двух месяцев заработной платы и иных</w:t>
      </w:r>
      <w:r>
        <w:rPr>
          <w:rStyle w:val="7"/>
          <w:color w:val="000000"/>
          <w:sz w:val="28"/>
          <w:szCs w:val="28"/>
        </w:rPr>
        <w:t> </w:t>
      </w:r>
      <w:r>
        <w:rPr>
          <w:color w:val="000000"/>
          <w:sz w:val="28"/>
          <w:szCs w:val="28"/>
        </w:rPr>
        <w:t>установленных законом выплат или выплата заработной платы свыше двух месяцев в размере ниже установленного федеральным законом минимального размера оплаты труда, совершенные из корыстной или иной личной заинтересованности руководителем организации, работодателем – физическим лицом, руководителем филиала, представительства или иного обособленного структурного подразделения организации наказывается штрафом в размере </w:t>
      </w:r>
      <w:r>
        <w:rPr>
          <w:rStyle w:val="7"/>
          <w:b w:val="0"/>
          <w:color w:val="000000"/>
          <w:sz w:val="28"/>
          <w:szCs w:val="28"/>
        </w:rPr>
        <w:t>от ста тысяч до пятисот тысяч рублей или в размере заработной платы или иного дохода осужденного за период до трех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 (часть 2 статьи 145.1 УК РФ).</w:t>
      </w:r>
    </w:p>
    <w:p w14:paraId="7D7131ED">
      <w:pPr>
        <w:pStyle w:val="8"/>
        <w:shd w:val="clear" w:color="auto" w:fill="FFFFFF"/>
        <w:spacing w:before="0" w:beforeAutospacing="0" w:after="0" w:afterAutospacing="0"/>
        <w:ind w:firstLine="708"/>
        <w:jc w:val="both"/>
        <w:textAlignment w:val="baseline"/>
        <w:rPr>
          <w:b/>
          <w:color w:val="000000"/>
          <w:sz w:val="28"/>
          <w:szCs w:val="28"/>
        </w:rPr>
      </w:pPr>
      <w:r>
        <w:rPr>
          <w:color w:val="000000"/>
          <w:sz w:val="28"/>
          <w:szCs w:val="28"/>
        </w:rPr>
        <w:t>Если невыплаты (частичная или полная) повлекли тяжкие последствия, руководитель организации (филиала, представительства, обособленного структурного подразделения) может быть привлечен к ответственности в виде штрафа от двухсот тысяч до пятисот тысяч рублей или в размере заработной платы или иного дохода осужденного за период от одного года до трех лет либо лишения свободы на срок </w:t>
      </w:r>
      <w:r>
        <w:rPr>
          <w:rStyle w:val="7"/>
          <w:b w:val="0"/>
          <w:color w:val="000000"/>
          <w:sz w:val="28"/>
          <w:szCs w:val="28"/>
        </w:rPr>
        <w:t>от двух до пяти лет с лишением права занимать определенные должности или заниматься определенной деятельностью на срок до пяти лет или без такового.</w:t>
      </w:r>
    </w:p>
    <w:p w14:paraId="5EC652EF">
      <w:pPr>
        <w:pStyle w:val="8"/>
        <w:jc w:val="both"/>
        <w:rPr>
          <w:color w:val="000000"/>
          <w:sz w:val="28"/>
          <w:szCs w:val="28"/>
        </w:rPr>
      </w:pPr>
      <w:r>
        <w:rPr>
          <w:color w:val="000000"/>
          <w:spacing w:val="5"/>
          <w:sz w:val="28"/>
          <w:szCs w:val="28"/>
        </w:rPr>
        <w:t xml:space="preserve">Граждане, столкнувшиеся с выплатой «серой» зарплаты, могут сообщить об этом факте через </w:t>
      </w:r>
      <w:r>
        <w:rPr>
          <w:color w:val="000000"/>
          <w:sz w:val="28"/>
          <w:szCs w:val="28"/>
          <w:shd w:val="clear" w:color="auto" w:fill="FFFFFF"/>
        </w:rPr>
        <w:t>Платформу обратной связи Единого портала государственных услуг</w:t>
      </w:r>
      <w:r>
        <w:rPr>
          <w:b/>
          <w:bCs/>
          <w:color w:val="000000"/>
          <w:sz w:val="28"/>
          <w:szCs w:val="28"/>
          <w:shd w:val="clear" w:color="auto" w:fill="FFFFFF"/>
        </w:rPr>
        <w:t> </w:t>
      </w:r>
      <w:r>
        <w:fldChar w:fldCharType="begin"/>
      </w:r>
      <w:r>
        <w:instrText xml:space="preserve"> HYPERLINK "https://pos.gosuslugi.ru/landing/" </w:instrText>
      </w:r>
      <w:r>
        <w:fldChar w:fldCharType="separate"/>
      </w:r>
      <w:r>
        <w:rPr>
          <w:rStyle w:val="6"/>
          <w:sz w:val="28"/>
          <w:szCs w:val="28"/>
        </w:rPr>
        <w:t>https://pos.gosuslugi.ru/landing/</w:t>
      </w:r>
      <w:r>
        <w:rPr>
          <w:rStyle w:val="6"/>
          <w:sz w:val="28"/>
          <w:szCs w:val="28"/>
        </w:rPr>
        <w:fldChar w:fldCharType="end"/>
      </w:r>
      <w:r>
        <w:rPr>
          <w:sz w:val="28"/>
          <w:szCs w:val="28"/>
        </w:rPr>
        <w:t xml:space="preserve"> </w:t>
      </w:r>
      <w:r>
        <w:rPr>
          <w:color w:val="000000"/>
          <w:sz w:val="28"/>
          <w:szCs w:val="28"/>
          <w:shd w:val="clear" w:color="auto" w:fill="FFFFFF"/>
        </w:rPr>
        <w:t>и</w:t>
      </w:r>
      <w:r>
        <w:rPr>
          <w:rStyle w:val="7"/>
          <w:b w:val="0"/>
          <w:iCs/>
          <w:color w:val="000000"/>
          <w:sz w:val="28"/>
          <w:szCs w:val="28"/>
        </w:rPr>
        <w:t xml:space="preserve"> в интернет-приёмную Губернатора и Правительства Самарской области </w:t>
      </w:r>
      <w:r>
        <w:rPr>
          <w:b/>
          <w:color w:val="000000"/>
          <w:sz w:val="28"/>
          <w:szCs w:val="28"/>
        </w:rPr>
        <w:t> </w:t>
      </w:r>
      <w:r>
        <w:fldChar w:fldCharType="begin"/>
      </w:r>
      <w:r>
        <w:instrText xml:space="preserve"> HYPERLINK "https://vopros.samregion.ru/main/agreements/34/" </w:instrText>
      </w:r>
      <w:r>
        <w:fldChar w:fldCharType="separate"/>
      </w:r>
      <w:r>
        <w:rPr>
          <w:rStyle w:val="6"/>
          <w:sz w:val="28"/>
          <w:szCs w:val="28"/>
        </w:rPr>
        <w:t>https://vopros.samregion.ru/main/agreements/34/</w:t>
      </w:r>
      <w:r>
        <w:rPr>
          <w:rStyle w:val="6"/>
          <w:sz w:val="28"/>
          <w:szCs w:val="28"/>
        </w:rPr>
        <w:fldChar w:fldCharType="end"/>
      </w:r>
      <w:r>
        <w:rPr>
          <w:color w:val="000000"/>
          <w:sz w:val="28"/>
          <w:szCs w:val="28"/>
        </w:rPr>
        <w:t xml:space="preserve"> .</w:t>
      </w:r>
    </w:p>
    <w:p w14:paraId="7BA0795C">
      <w:pPr>
        <w:spacing w:after="0" w:line="240" w:lineRule="auto"/>
        <w:jc w:val="both"/>
        <w:rPr>
          <w:rFonts w:ascii="Times New Roman" w:hAnsi="Times New Roman" w:cs="Times New Roman"/>
          <w:sz w:val="28"/>
          <w:szCs w:val="28"/>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w:panose1 w:val="020F0502020204030204"/>
    <w:charset w:val="CC"/>
    <w:family w:val="swiss"/>
    <w:pitch w:val="default"/>
    <w:sig w:usb0="E00002FF" w:usb1="4000ACFF" w:usb2="00000001"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
  <w:rsids>
    <w:rsidRoot w:val="00752BEC"/>
    <w:rsid w:val="002320E5"/>
    <w:rsid w:val="0027408B"/>
    <w:rsid w:val="003140BC"/>
    <w:rsid w:val="003F66D4"/>
    <w:rsid w:val="00572279"/>
    <w:rsid w:val="00643ED5"/>
    <w:rsid w:val="00736D51"/>
    <w:rsid w:val="00752BEC"/>
    <w:rsid w:val="00834C69"/>
    <w:rsid w:val="009372FF"/>
    <w:rsid w:val="0097784C"/>
    <w:rsid w:val="00A0370D"/>
    <w:rsid w:val="00A456B6"/>
    <w:rsid w:val="00A71D87"/>
    <w:rsid w:val="00B272AC"/>
    <w:rsid w:val="00B47AA7"/>
    <w:rsid w:val="00C56A19"/>
    <w:rsid w:val="00C61CE5"/>
    <w:rsid w:val="00D97BE9"/>
    <w:rsid w:val="00DF68C2"/>
    <w:rsid w:val="00E04C3C"/>
    <w:rsid w:val="00E26915"/>
    <w:rsid w:val="00F96BA3"/>
    <w:rsid w:val="5690549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ru-RU" w:eastAsia="ru-RU" w:bidi="ar-SA"/>
    </w:rPr>
  </w:style>
  <w:style w:type="paragraph" w:styleId="2">
    <w:name w:val="heading 1"/>
    <w:basedOn w:val="1"/>
    <w:link w:val="9"/>
    <w:qFormat/>
    <w:uiPriority w:val="9"/>
    <w:pPr>
      <w:spacing w:before="100" w:beforeAutospacing="1" w:after="100" w:afterAutospacing="1" w:line="240" w:lineRule="auto"/>
      <w:outlineLvl w:val="0"/>
    </w:pPr>
    <w:rPr>
      <w:rFonts w:ascii="Times New Roman" w:hAnsi="Times New Roman" w:eastAsia="Times New Roman" w:cs="Times New Roman"/>
      <w:b/>
      <w:bCs/>
      <w:kern w:val="36"/>
      <w:sz w:val="48"/>
      <w:szCs w:val="48"/>
    </w:rPr>
  </w:style>
  <w:style w:type="character" w:default="1" w:styleId="3">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FollowedHyperlink"/>
    <w:basedOn w:val="3"/>
    <w:semiHidden/>
    <w:unhideWhenUsed/>
    <w:uiPriority w:val="99"/>
    <w:rPr>
      <w:color w:val="800080" w:themeColor="followedHyperlink"/>
      <w:u w:val="single"/>
    </w:rPr>
  </w:style>
  <w:style w:type="character" w:styleId="6">
    <w:name w:val="Hyperlink"/>
    <w:basedOn w:val="3"/>
    <w:unhideWhenUsed/>
    <w:uiPriority w:val="99"/>
    <w:rPr>
      <w:color w:val="0000FF"/>
      <w:u w:val="single"/>
    </w:rPr>
  </w:style>
  <w:style w:type="character" w:styleId="7">
    <w:name w:val="Strong"/>
    <w:basedOn w:val="3"/>
    <w:qFormat/>
    <w:uiPriority w:val="22"/>
    <w:rPr>
      <w:b/>
      <w:bCs/>
    </w:rPr>
  </w:style>
  <w:style w:type="paragraph" w:styleId="8">
    <w:name w:val="Normal (Web)"/>
    <w:basedOn w:val="1"/>
    <w:semiHidden/>
    <w:unhideWhenUsed/>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9">
    <w:name w:val="Заголовок 1 Знак"/>
    <w:basedOn w:val="3"/>
    <w:link w:val="2"/>
    <w:uiPriority w:val="9"/>
    <w:rPr>
      <w:rFonts w:ascii="Times New Roman" w:hAnsi="Times New Roman" w:eastAsia="Times New Roman" w:cs="Times New Roman"/>
      <w:b/>
      <w:bCs/>
      <w:kern w:val="36"/>
      <w:sz w:val="48"/>
      <w:szCs w:val="48"/>
    </w:rPr>
  </w:style>
  <w:style w:type="character" w:customStyle="1" w:styleId="10">
    <w:name w:val="Intense Reference"/>
    <w:basedOn w:val="3"/>
    <w:qFormat/>
    <w:uiPriority w:val="32"/>
    <w:rPr>
      <w:b/>
      <w:bCs/>
      <w:smallCaps/>
      <w:color w:val="C0504D" w:themeColor="accent2"/>
      <w:spacing w:val="5"/>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B4E183-D997-486A-89E6-23D1EEDAC12A}">
  <ds:schemaRefs/>
</ds:datastoreItem>
</file>

<file path=docProps/app.xml><?xml version="1.0" encoding="utf-8"?>
<Properties xmlns="http://schemas.openxmlformats.org/officeDocument/2006/extended-properties" xmlns:vt="http://schemas.openxmlformats.org/officeDocument/2006/docPropsVTypes">
  <Template>Normal.dotm</Template>
  <Company>Администрация г.о. Похвистнево</Company>
  <Pages>5</Pages>
  <Words>1794</Words>
  <Characters>10230</Characters>
  <Lines>85</Lines>
  <Paragraphs>23</Paragraphs>
  <TotalTime>63</TotalTime>
  <ScaleCrop>false</ScaleCrop>
  <LinksUpToDate>false</LinksUpToDate>
  <CharactersWithSpaces>12001</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2025-09-22T08:56:00Z</dcterms:created>
  <dc:creator>User</dc:creator>
  <cp:lastModifiedBy>Овсянников</cp:lastModifiedBy>
  <dcterms:modified xsi:type="dcterms:W3CDTF">2025-10-02T06:40:45Z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C8B5D6DE18BD4078A940FCD6F00E1271_12</vt:lpwstr>
  </property>
</Properties>
</file>