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34" w:rsidRPr="00DA140C" w:rsidRDefault="00E33334" w:rsidP="001C5B85">
      <w:pPr>
        <w:tabs>
          <w:tab w:val="left" w:pos="12508"/>
          <w:tab w:val="right" w:pos="145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140C">
        <w:rPr>
          <w:rFonts w:ascii="Times New Roman" w:hAnsi="Times New Roman" w:cs="Times New Roman"/>
          <w:b/>
          <w:sz w:val="28"/>
          <w:szCs w:val="28"/>
        </w:rPr>
        <w:tab/>
      </w:r>
    </w:p>
    <w:p w:rsidR="00593FFF" w:rsidRDefault="00593FFF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B85" w:rsidRPr="00CA1079" w:rsidRDefault="001C5B85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Отчет о ходе реализации 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717918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 xml:space="preserve"> году Плана мероприятий («дорожной карты</w:t>
      </w:r>
      <w:r w:rsidRPr="00CA1079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1C5B85" w:rsidRPr="00CA1079" w:rsidRDefault="002C6C8E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содействию развития</w:t>
      </w:r>
      <w:r w:rsidR="001C5B85"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 конкуренции в городском округе Похвистнево Самарской области</w:t>
      </w:r>
    </w:p>
    <w:p w:rsidR="001C5B85" w:rsidRPr="00CA1079" w:rsidRDefault="00D64417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2022-2025 годы</w:t>
      </w:r>
    </w:p>
    <w:p w:rsidR="00145337" w:rsidRPr="00DA140C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 xml:space="preserve">1. Перечень мероприятий по содействию развитию конкуренции на товарных рынках </w:t>
      </w:r>
    </w:p>
    <w:p w:rsidR="001C5B85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842"/>
        <w:gridCol w:w="7884"/>
      </w:tblGrid>
      <w:tr w:rsidR="001C5B85" w:rsidRPr="00227F87" w:rsidTr="00767933">
        <w:trPr>
          <w:tblHeader/>
        </w:trPr>
        <w:tc>
          <w:tcPr>
            <w:tcW w:w="76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5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884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A09" w:rsidRPr="006261E6" w:rsidTr="00D54AE0">
        <w:tc>
          <w:tcPr>
            <w:tcW w:w="15363" w:type="dxa"/>
            <w:gridSpan w:val="4"/>
          </w:tcPr>
          <w:p w:rsidR="009B1A09" w:rsidRPr="006261E6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1A09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теплоснабжения (производство тепловой энергии)</w:t>
            </w: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33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75" w:type="dxa"/>
          </w:tcPr>
          <w:p w:rsidR="00AD0E73" w:rsidRPr="00EC3967" w:rsidRDefault="00AD0E73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теплоснабжения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842" w:type="dxa"/>
          </w:tcPr>
          <w:p w:rsidR="00AD0E73" w:rsidRPr="00EC3967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Ежегодно по мере необходимости</w:t>
            </w:r>
          </w:p>
        </w:tc>
        <w:tc>
          <w:tcPr>
            <w:tcW w:w="7884" w:type="dxa"/>
          </w:tcPr>
          <w:p w:rsidR="00AD0E73" w:rsidRPr="00EC3967" w:rsidRDefault="00717918" w:rsidP="00F20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Актуализированная версия схемы теплоснабжения утверждена постановлением Администрации городского округа Похвистнево от 20.04.2022 №409, Имеется необходимость в актуализации схемы теплоснабжения на 2025 год, согласно с Постановлением Правительства Российской Федерации от 22.02.2012 № 154 «О требованиях к схемам теплоснабжения, порядку их разработки и утверждения»</w:t>
            </w:r>
          </w:p>
        </w:tc>
      </w:tr>
      <w:tr w:rsidR="009B1A09" w:rsidRPr="00EC3967" w:rsidTr="00333042">
        <w:trPr>
          <w:trHeight w:val="579"/>
        </w:trPr>
        <w:tc>
          <w:tcPr>
            <w:tcW w:w="15363" w:type="dxa"/>
            <w:gridSpan w:val="4"/>
          </w:tcPr>
          <w:p w:rsidR="006F2E2D" w:rsidRPr="00EC3967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5" w:type="dxa"/>
          </w:tcPr>
          <w:p w:rsidR="00AD0E73" w:rsidRPr="00EC3967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AD0E73" w:rsidRPr="00EC3967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EC3967" w:rsidRDefault="00717918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вопросах реализации федерального проекта «Формирование комфортной городской среды» проводится путем размещения и актуализации информации о федеральном проекте в модуле «Формирование комфортной городской среды», на сайте Администрации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Похвистнево, в сети Интернет</w:t>
            </w:r>
          </w:p>
        </w:tc>
      </w:tr>
      <w:tr w:rsidR="0044679F" w:rsidRPr="00EC3967" w:rsidTr="00767933">
        <w:tc>
          <w:tcPr>
            <w:tcW w:w="762" w:type="dxa"/>
          </w:tcPr>
          <w:p w:rsidR="0044679F" w:rsidRPr="00EC3967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5" w:type="dxa"/>
          </w:tcPr>
          <w:p w:rsidR="0044679F" w:rsidRPr="00EC3967" w:rsidRDefault="0044679F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44679F" w:rsidRPr="00EC3967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717918" w:rsidRPr="00EC3967" w:rsidRDefault="00717918" w:rsidP="007179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В 2024выполнены работы по </w:t>
            </w:r>
            <w:r w:rsidRPr="00E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благоустройству трех общественных территорий, в т. ч.: </w:t>
            </w:r>
          </w:p>
          <w:p w:rsidR="00717918" w:rsidRPr="00EC3967" w:rsidRDefault="00717918" w:rsidP="00717918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Пешеходная зона на ул. Андрея Васильева (4 этап). </w:t>
            </w:r>
          </w:p>
          <w:p w:rsidR="00717918" w:rsidRPr="00EC3967" w:rsidRDefault="00717918" w:rsidP="00717918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Парк "Юбилейный" (4 этап). </w:t>
            </w:r>
          </w:p>
          <w:p w:rsidR="00717918" w:rsidRPr="00EC3967" w:rsidRDefault="00717918" w:rsidP="00717918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территория в части города Вязовка. </w:t>
            </w:r>
          </w:p>
          <w:p w:rsidR="0044679F" w:rsidRPr="00EC3967" w:rsidRDefault="00717918" w:rsidP="0071791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общую сумму 15 971 883,25 руб.</w:t>
            </w:r>
          </w:p>
        </w:tc>
      </w:tr>
      <w:tr w:rsidR="00A240DD" w:rsidRPr="00EC3967" w:rsidTr="00D54AE0">
        <w:tc>
          <w:tcPr>
            <w:tcW w:w="15363" w:type="dxa"/>
            <w:gridSpan w:val="4"/>
          </w:tcPr>
          <w:p w:rsidR="006F2E2D" w:rsidRPr="00EC3967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DD" w:rsidRPr="00EC3967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40DD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5" w:type="dxa"/>
          </w:tcPr>
          <w:p w:rsidR="00AD0E73" w:rsidRPr="00EC3967" w:rsidRDefault="00AD0E73" w:rsidP="0088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842" w:type="dxa"/>
          </w:tcPr>
          <w:p w:rsidR="00AD0E73" w:rsidRPr="00EC3967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514350" w:rsidRPr="00EC3967" w:rsidRDefault="00514350" w:rsidP="0051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. о. Похвистнево </w:t>
            </w:r>
            <w:bookmarkStart w:id="0" w:name="__DdeLink__2015_1569249632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 управляющие организации</w:t>
            </w:r>
            <w:bookmarkEnd w:id="0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14350" w:rsidRPr="00EC3967" w:rsidRDefault="00514350" w:rsidP="0051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DdeLink__2793_1569249632"/>
            <w:bookmarkEnd w:id="1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городского округа, собственники помещений в которых выбрали и реализуют один из способов управления, составляет 100%.         В 2024 году открытый конкурс по отбору управляющих организаций для управления многоквартирными домами не проводился.</w:t>
            </w:r>
          </w:p>
          <w:p w:rsidR="00AD0E73" w:rsidRPr="00EC3967" w:rsidRDefault="00AD0E73" w:rsidP="00037C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75" w:type="dxa"/>
          </w:tcPr>
          <w:p w:rsidR="00AD0E73" w:rsidRPr="00EC3967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Администрацией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842" w:type="dxa"/>
          </w:tcPr>
          <w:p w:rsidR="00AD0E73" w:rsidRPr="00EC3967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EC3967" w:rsidRDefault="00CD7BB5" w:rsidP="00074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В 2024 году нарушений антимонопольного законодательства при проведении конкурсов по отбору управляющей организации нет.</w:t>
            </w: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71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75" w:type="dxa"/>
          </w:tcPr>
          <w:p w:rsidR="00AD0E73" w:rsidRPr="00EC3967" w:rsidRDefault="00AD0E73" w:rsidP="001B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842" w:type="dxa"/>
          </w:tcPr>
          <w:p w:rsidR="00AD0E73" w:rsidRPr="00EC3967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EC3967" w:rsidRDefault="00E22D35" w:rsidP="0052198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2024 году  укрупнение лотов при организации и проведении конкурсов по отбору управляющей организации нет</w:t>
            </w:r>
            <w:r w:rsidR="00037CF8" w:rsidRPr="00EC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342A" w:rsidRPr="00EC3967" w:rsidTr="00D54AE0">
        <w:tc>
          <w:tcPr>
            <w:tcW w:w="15363" w:type="dxa"/>
            <w:gridSpan w:val="4"/>
          </w:tcPr>
          <w:p w:rsidR="0075342A" w:rsidRPr="00EC3967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5342A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EC3967" w:rsidTr="00767933">
        <w:tc>
          <w:tcPr>
            <w:tcW w:w="762" w:type="dxa"/>
          </w:tcPr>
          <w:p w:rsidR="00AD0E73" w:rsidRPr="00EC3967" w:rsidRDefault="00AD0E73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5" w:type="dxa"/>
          </w:tcPr>
          <w:p w:rsidR="00AD0E73" w:rsidRPr="00EC3967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обобщения информации об организациях, осуществляющих ремонт автотранспортных средств на территории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</w:tc>
        <w:tc>
          <w:tcPr>
            <w:tcW w:w="1842" w:type="dxa"/>
          </w:tcPr>
          <w:p w:rsidR="00AD0E73" w:rsidRPr="00EC3967" w:rsidRDefault="00AD0E73" w:rsidP="00BC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884" w:type="dxa"/>
          </w:tcPr>
          <w:p w:rsidR="004D39D7" w:rsidRPr="00EC3967" w:rsidRDefault="004D39D7" w:rsidP="004D3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На оказание услуг по диагностике, техническому обслуживанию и ремонту автотранспортных средств марки ВАЗ 2115, ВАЗ 2170, ВАЗ 2123, Лада 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за 2024 год исполнен муниципальный контракт с Индивидуальным предпринимателем 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Дёриным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С.В. на сумму 351221,50 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рублей, стоимость нормо-часа составила 830,00 рублей.</w:t>
            </w:r>
          </w:p>
          <w:p w:rsidR="004D39D7" w:rsidRPr="00EC3967" w:rsidRDefault="004D39D7" w:rsidP="004D3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39D7" w:rsidRPr="00EC3967" w:rsidRDefault="004D39D7" w:rsidP="004D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На оказание услуг по диагностике, техническому обслуживанию и ремонту автотранспортных средств марки КИА 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Оптима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, КИА 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Рио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, Лада Веста, ГАЗ 2217 за 2024 год исполнено 2 муниципальных контракта с Индивидуальным предпринимателем Беззубовым Е.Н.</w:t>
            </w:r>
          </w:p>
          <w:p w:rsidR="004D39D7" w:rsidRPr="00EC3967" w:rsidRDefault="004D39D7" w:rsidP="004D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на сумму 800000,00 рублей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нормо-часа составила  1250,00 рублей;</w:t>
            </w:r>
          </w:p>
          <w:p w:rsidR="00AD0E73" w:rsidRPr="00EC3967" w:rsidRDefault="004D39D7" w:rsidP="004D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на сумму 350000,00 рублей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нормо-часа составила  693,75 рублей.</w:t>
            </w:r>
          </w:p>
        </w:tc>
      </w:tr>
      <w:tr w:rsidR="0075342A" w:rsidRPr="00EC3967" w:rsidTr="00D54AE0">
        <w:tc>
          <w:tcPr>
            <w:tcW w:w="15363" w:type="dxa"/>
            <w:gridSpan w:val="4"/>
          </w:tcPr>
          <w:p w:rsidR="0075342A" w:rsidRPr="00EC3967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75342A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5" w:type="dxa"/>
          </w:tcPr>
          <w:p w:rsidR="009659E3" w:rsidRPr="00EC3967" w:rsidRDefault="009659E3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842" w:type="dxa"/>
          </w:tcPr>
          <w:p w:rsidR="009659E3" w:rsidRPr="00EC3967" w:rsidRDefault="009659E3" w:rsidP="000A1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2022-2025 годы</w:t>
            </w:r>
          </w:p>
        </w:tc>
        <w:tc>
          <w:tcPr>
            <w:tcW w:w="7884" w:type="dxa"/>
          </w:tcPr>
          <w:p w:rsidR="009659E3" w:rsidRPr="00EC3967" w:rsidRDefault="009659E3" w:rsidP="00AB150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Актуальный перечень объектов размещен на сайте департамента информационных технологий и связи Самарской области</w:t>
            </w:r>
          </w:p>
        </w:tc>
      </w:tr>
      <w:tr w:rsidR="009659E3" w:rsidRPr="00EC3967" w:rsidTr="00D54AE0">
        <w:tc>
          <w:tcPr>
            <w:tcW w:w="15363" w:type="dxa"/>
            <w:gridSpan w:val="4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6. Рынок жилищного строительства (за исключением индивидуального жилищного строительства)</w:t>
            </w: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</w:p>
        </w:tc>
        <w:tc>
          <w:tcPr>
            <w:tcW w:w="4875" w:type="dxa"/>
          </w:tcPr>
          <w:p w:rsidR="009659E3" w:rsidRPr="00EC3967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EC3967" w:rsidRDefault="009659E3" w:rsidP="00D64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не осуществлялась подготовка актуальных планов  формирования  и предоставления прав на земельные участки в целях жилищного строительства, развития застроенных территорий, комплексного освоения  земельных участков в целях строительства стандартного жилья. </w:t>
            </w:r>
          </w:p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5" w:type="dxa"/>
          </w:tcPr>
          <w:p w:rsidR="009659E3" w:rsidRPr="00EC3967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9659E3" w:rsidRPr="00EC3967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7884" w:type="dxa"/>
          </w:tcPr>
          <w:p w:rsidR="009659E3" w:rsidRPr="000A49C8" w:rsidRDefault="009659E3" w:rsidP="000A49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A49C8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="000A49C8" w:rsidRPr="000A49C8">
              <w:rPr>
                <w:rFonts w:ascii="Times New Roman" w:hAnsi="Times New Roman" w:cs="Times New Roman"/>
                <w:sz w:val="24"/>
                <w:szCs w:val="24"/>
              </w:rPr>
              <w:t xml:space="preserve">был реализован проект </w:t>
            </w:r>
            <w:r w:rsidR="000A49C8" w:rsidRPr="000A49C8">
              <w:rPr>
                <w:rStyle w:val="a9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Детская модельная библиотека в городе Похвистнево Самарской области. Открытие состоялось 18 ноября 2024 года</w:t>
            </w:r>
            <w:r w:rsidR="000A49C8" w:rsidRPr="000A49C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  <w:r w:rsidR="000A49C8" w:rsidRPr="000A49C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 стало возможным благодаря нацпроекту «Культура</w:t>
            </w: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4875" w:type="dxa"/>
          </w:tcPr>
          <w:p w:rsidR="009659E3" w:rsidRPr="00EC3967" w:rsidRDefault="009659E3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EC3967" w:rsidRDefault="009659E3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В 2024 году проведен 1 аукцион на право заключения договора аренды земельного участка с видом разрешенного использования: «малоэтажная многоквартирная жилая застройка», по итогам которого заключен договор аренды земельного участка</w:t>
            </w:r>
          </w:p>
        </w:tc>
      </w:tr>
      <w:tr w:rsidR="009659E3" w:rsidRPr="00EC3967" w:rsidTr="00D54AE0">
        <w:tc>
          <w:tcPr>
            <w:tcW w:w="15363" w:type="dxa"/>
            <w:gridSpan w:val="4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7.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5" w:type="dxa"/>
          </w:tcPr>
          <w:p w:rsidR="009659E3" w:rsidRPr="00EC3967" w:rsidRDefault="009659E3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9659E3" w:rsidRPr="00EC3967" w:rsidRDefault="009659E3" w:rsidP="006173A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EC3967" w:rsidRDefault="009659E3" w:rsidP="00970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В 2024 году предоставлено 22 градостроительных планов, из них в электронном виде - 20.</w:t>
            </w:r>
          </w:p>
          <w:p w:rsidR="009659E3" w:rsidRPr="00EC3967" w:rsidRDefault="009659E3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</w:p>
        </w:tc>
        <w:tc>
          <w:tcPr>
            <w:tcW w:w="4875" w:type="dxa"/>
          </w:tcPr>
          <w:p w:rsidR="009659E3" w:rsidRPr="00EC3967" w:rsidRDefault="009659E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9659E3" w:rsidRPr="00EC3967" w:rsidRDefault="009659E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В 2024 году предоставлено 11 муниципальных услуг, из них в электронном виде - 6.</w:t>
            </w:r>
          </w:p>
          <w:p w:rsidR="009659E3" w:rsidRPr="00EC3967" w:rsidRDefault="009659E3" w:rsidP="0012434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EC3967" w:rsidTr="00767933">
        <w:tc>
          <w:tcPr>
            <w:tcW w:w="76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5" w:type="dxa"/>
          </w:tcPr>
          <w:p w:rsidR="009659E3" w:rsidRPr="00EC3967" w:rsidRDefault="009659E3" w:rsidP="00210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актуализация на официальном сайте министерства строительства Самарской области и официальном сайте Администрации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842" w:type="dxa"/>
          </w:tcPr>
          <w:p w:rsidR="009659E3" w:rsidRPr="00EC3967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В 2024 году в административные регламенты  вносились изменения, утвержденные следующими постановлениями 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охвистнево:</w:t>
            </w:r>
          </w:p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от 01.02.2024 № 137;</w:t>
            </w:r>
          </w:p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от 04.03.2024 № 259;</w:t>
            </w:r>
          </w:p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- от 15.01.2024 № 18,  соответственно по каждой муниципальной услуги. </w:t>
            </w:r>
          </w:p>
          <w:p w:rsidR="009659E3" w:rsidRPr="00EC3967" w:rsidRDefault="009659E3" w:rsidP="00D474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регламенты в актуальной редакции размещены на официальном сайте Администрации городского округа в разделе «Муниципальные услуги»  во вкладке «Административные регламенты». Ссылка: </w:t>
            </w:r>
            <w:hyperlink r:id="rId6" w:history="1">
              <w:r w:rsidRPr="00EC3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https://pohgor.ru/munuslugi/adm-reglament/</w:t>
              </w:r>
            </w:hyperlink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659E3" w:rsidRPr="00EC3967" w:rsidRDefault="009659E3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E3" w:rsidRPr="00EC3967" w:rsidRDefault="009659E3" w:rsidP="0012434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C91F9E" w:rsidRPr="00EC3967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337" w:rsidRPr="00EC396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9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Перечень системных мероприятий по содействию развитию конкуренции </w:t>
      </w:r>
    </w:p>
    <w:p w:rsidR="00D466B9" w:rsidRPr="00EC3967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967">
        <w:rPr>
          <w:rFonts w:ascii="Times New Roman" w:hAnsi="Times New Roman" w:cs="Times New Roman"/>
          <w:b/>
          <w:sz w:val="24"/>
          <w:szCs w:val="24"/>
        </w:rPr>
        <w:t>в городском округе Похвистнево Самарской области</w:t>
      </w:r>
    </w:p>
    <w:tbl>
      <w:tblPr>
        <w:tblStyle w:val="a3"/>
        <w:tblW w:w="15310" w:type="dxa"/>
        <w:tblInd w:w="-34" w:type="dxa"/>
        <w:tblLayout w:type="fixed"/>
        <w:tblLook w:val="04A0"/>
      </w:tblPr>
      <w:tblGrid>
        <w:gridCol w:w="759"/>
        <w:gridCol w:w="4770"/>
        <w:gridCol w:w="1873"/>
        <w:gridCol w:w="7908"/>
      </w:tblGrid>
      <w:tr w:rsidR="004572C8" w:rsidRPr="00EC3967" w:rsidTr="0072741E">
        <w:trPr>
          <w:tblHeader/>
        </w:trPr>
        <w:tc>
          <w:tcPr>
            <w:tcW w:w="759" w:type="dxa"/>
          </w:tcPr>
          <w:p w:rsidR="004572C8" w:rsidRPr="00EC3967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72C8" w:rsidRPr="00EC3967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70" w:type="dxa"/>
          </w:tcPr>
          <w:p w:rsidR="004572C8" w:rsidRPr="00EC3967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3" w:type="dxa"/>
          </w:tcPr>
          <w:p w:rsidR="004572C8" w:rsidRPr="00EC3967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908" w:type="dxa"/>
          </w:tcPr>
          <w:p w:rsidR="00593FFF" w:rsidRPr="00EC3967" w:rsidRDefault="00593FFF" w:rsidP="0059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4572C8" w:rsidRPr="00EC3967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66B9" w:rsidRPr="00EC3967" w:rsidTr="00125CFC">
        <w:tc>
          <w:tcPr>
            <w:tcW w:w="15310" w:type="dxa"/>
            <w:gridSpan w:val="4"/>
          </w:tcPr>
          <w:p w:rsidR="00D466B9" w:rsidRPr="00EC3967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D318F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 сохранение целевого использования муниципальных объектов </w:t>
            </w:r>
            <w:r w:rsidR="00941C48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недвижимого</w:t>
            </w:r>
            <w:r w:rsidR="00AD318F"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имущества в социальной сфере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70" w:type="dxa"/>
          </w:tcPr>
          <w:p w:rsidR="00A27F4A" w:rsidRPr="00EC3967" w:rsidRDefault="00A27F4A" w:rsidP="00A70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 в социальной сфере с учетом необходимости сохранения их целевого использования</w:t>
            </w:r>
          </w:p>
        </w:tc>
        <w:tc>
          <w:tcPr>
            <w:tcW w:w="1873" w:type="dxa"/>
          </w:tcPr>
          <w:p w:rsidR="00A27F4A" w:rsidRPr="00EC3967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Один раз в три года</w:t>
            </w:r>
          </w:p>
        </w:tc>
        <w:tc>
          <w:tcPr>
            <w:tcW w:w="7908" w:type="dxa"/>
          </w:tcPr>
          <w:p w:rsidR="00A27F4A" w:rsidRPr="00EC3967" w:rsidRDefault="00A86818" w:rsidP="00845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 xml:space="preserve">Отделом один раз в год проводится инвентаризация 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</w:t>
            </w:r>
          </w:p>
        </w:tc>
      </w:tr>
      <w:tr w:rsidR="00A27F4A" w:rsidRPr="00EC3967" w:rsidTr="00125CFC">
        <w:tc>
          <w:tcPr>
            <w:tcW w:w="15310" w:type="dxa"/>
            <w:gridSpan w:val="4"/>
          </w:tcPr>
          <w:p w:rsidR="00A27F4A" w:rsidRPr="00EC3967" w:rsidRDefault="00A27F4A" w:rsidP="007D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2. Повышение эффективности использования  муниципального имущества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70" w:type="dxa"/>
          </w:tcPr>
          <w:p w:rsidR="00A27F4A" w:rsidRPr="00EC3967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охвистнево, с реализацией в указанных целях следующих мероприятий:</w:t>
            </w:r>
          </w:p>
          <w:p w:rsidR="00A27F4A" w:rsidRPr="00EC3967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A27F4A" w:rsidRPr="00EC3967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EC3967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включение указанного имущества в программу приватизации, утверждение плана по перепрофилированию имущества.</w:t>
            </w:r>
          </w:p>
        </w:tc>
        <w:tc>
          <w:tcPr>
            <w:tcW w:w="1873" w:type="dxa"/>
          </w:tcPr>
          <w:p w:rsidR="00A27F4A" w:rsidRPr="00EC3967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января 2023 года </w:t>
            </w:r>
          </w:p>
          <w:p w:rsidR="00A27F4A" w:rsidRPr="00EC3967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8" w:type="dxa"/>
          </w:tcPr>
          <w:p w:rsidR="00FE462B" w:rsidRPr="00EC3967" w:rsidRDefault="00FE462B" w:rsidP="00FE46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Муниципальное имущество, не соответствующее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 включены в План приватизации муниципального имущества г.о. Похвистнево на 2025-2027 год Объекты недвижимого имущества:</w:t>
            </w:r>
          </w:p>
          <w:p w:rsidR="00FE462B" w:rsidRPr="00EC3967" w:rsidRDefault="00FE462B" w:rsidP="00FE46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967">
              <w:rPr>
                <w:rFonts w:ascii="Times New Roman" w:hAnsi="Times New Roman"/>
                <w:color w:val="000000"/>
                <w:sz w:val="24"/>
                <w:szCs w:val="24"/>
              </w:rPr>
              <w:t>Нежилое здание (гараж), общей площадью 19 кв.м., этажность:1, с земельным участком, общей площадью 23,7 кв</w:t>
            </w:r>
            <w:proofErr w:type="gramStart"/>
            <w:r w:rsidRPr="00EC3967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gramEnd"/>
            <w:r w:rsidRPr="00EC3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 объекта: Самарская область, </w:t>
            </w:r>
            <w:proofErr w:type="gramStart"/>
            <w:r w:rsidRPr="00EC3967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/>
                <w:color w:val="000000"/>
                <w:sz w:val="24"/>
                <w:szCs w:val="24"/>
              </w:rPr>
              <w:t>. Похвистнево, район «Стоматология»</w:t>
            </w:r>
          </w:p>
          <w:p w:rsidR="00FE462B" w:rsidRPr="00EC3967" w:rsidRDefault="00FE462B" w:rsidP="00FE462B">
            <w:pPr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 xml:space="preserve">Нежилое помещение, общей площадью 50,7кв.м., адрес объекта: Самарская область, </w:t>
            </w:r>
          </w:p>
          <w:p w:rsidR="00FE462B" w:rsidRPr="00EC3967" w:rsidRDefault="00FE462B" w:rsidP="00FE462B">
            <w:pPr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 xml:space="preserve">г. Похвистнево,        </w:t>
            </w:r>
          </w:p>
          <w:p w:rsidR="00FE462B" w:rsidRPr="00EC3967" w:rsidRDefault="00FE462B" w:rsidP="00FE462B">
            <w:pPr>
              <w:framePr w:hSpace="180" w:wrap="around" w:vAnchor="text" w:hAnchor="text" w:x="-34" w:y="1"/>
              <w:suppressOverlap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ул. Неверова, д.22</w:t>
            </w:r>
          </w:p>
          <w:p w:rsidR="00A27F4A" w:rsidRPr="00EC3967" w:rsidRDefault="00FE462B" w:rsidP="00FE46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 xml:space="preserve">- Нежилое помещение, общей площадью 78,6 кв.м., расположенное по адресу: Самарская область, </w:t>
            </w:r>
            <w:proofErr w:type="gramStart"/>
            <w:r w:rsidRPr="00EC396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/>
                <w:sz w:val="24"/>
                <w:szCs w:val="24"/>
              </w:rPr>
              <w:t>. Похвистнево, ул. Челюскинцев, д.62, кв. 1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770" w:type="dxa"/>
          </w:tcPr>
          <w:p w:rsidR="00A27F4A" w:rsidRPr="00EC3967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EC3967" w:rsidRDefault="00A27F4A" w:rsidP="00AF2E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торгов по реализации указанного имущества, перепрофилирование (изменение целевого назначения имущества) </w:t>
            </w:r>
          </w:p>
        </w:tc>
        <w:tc>
          <w:tcPr>
            <w:tcW w:w="1873" w:type="dxa"/>
          </w:tcPr>
          <w:p w:rsidR="00A27F4A" w:rsidRPr="00EC3967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44281B" w:rsidRPr="00EC3967" w:rsidRDefault="0044281B" w:rsidP="00442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аукцион с открытой формой подачи предложений о цене имущества по каждому объекту проводился по несколько раз. Объекты не были реализованы. В связи с тем, что по окончании срока подачи заявок на участие в аукционе не было подано ни одной заявки на участие в аукционе. </w:t>
            </w:r>
          </w:p>
          <w:p w:rsidR="0044281B" w:rsidRPr="00EC3967" w:rsidRDefault="0044281B" w:rsidP="00442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Аукцион признан несостоявшимся.  </w:t>
            </w:r>
          </w:p>
          <w:p w:rsidR="00A27F4A" w:rsidRPr="00EC3967" w:rsidRDefault="0044281B" w:rsidP="00442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- По 1 объекту аукцион состоялся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, по итогам которого заключен </w:t>
            </w:r>
            <w:bookmarkStart w:id="2" w:name="_GoBack"/>
            <w:bookmarkEnd w:id="2"/>
            <w:r w:rsidRPr="00EC3967">
              <w:rPr>
                <w:rFonts w:ascii="Times New Roman" w:hAnsi="Times New Roman"/>
                <w:sz w:val="24"/>
                <w:szCs w:val="24"/>
              </w:rPr>
              <w:t>договор купли – продажи</w:t>
            </w:r>
          </w:p>
        </w:tc>
      </w:tr>
      <w:tr w:rsidR="00A27F4A" w:rsidRPr="00EC3967" w:rsidTr="00125CFC">
        <w:tc>
          <w:tcPr>
            <w:tcW w:w="15310" w:type="dxa"/>
            <w:gridSpan w:val="4"/>
          </w:tcPr>
          <w:p w:rsidR="00A27F4A" w:rsidRPr="00EC3967" w:rsidRDefault="00A27F4A" w:rsidP="003E0C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равных условий доступа к информации о муниципальном имуществе, находящемся в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  городского округа Похвистнево, путём размещения указанной информации</w:t>
            </w:r>
            <w:proofErr w:type="gramEnd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официальном сайте Российской Федерации в сети интернет для размещения торгов (</w:t>
            </w:r>
            <w:r w:rsidRPr="00EC39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www</w:t>
            </w: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torgi</w:t>
            </w:r>
            <w:proofErr w:type="spellEnd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) и на официальном сайте уполномоченного органа в сети Интернет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92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70" w:type="dxa"/>
          </w:tcPr>
          <w:p w:rsidR="00A27F4A" w:rsidRPr="00EC3967" w:rsidRDefault="00A27F4A" w:rsidP="00870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Размещение в открытом доступе информации о реализации муниципального имущества городского округа Похвистнево, а также ресурсов всех видов, находящихся в муниципальной собственности.</w:t>
            </w:r>
          </w:p>
        </w:tc>
        <w:tc>
          <w:tcPr>
            <w:tcW w:w="1873" w:type="dxa"/>
          </w:tcPr>
          <w:p w:rsidR="00A27F4A" w:rsidRPr="00EC3967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908" w:type="dxa"/>
          </w:tcPr>
          <w:p w:rsidR="00A27F4A" w:rsidRPr="00EC3967" w:rsidRDefault="00904E87" w:rsidP="00976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Размещено на официальном сайте http://pohgor.ru, г.о. Похвистнево и на официальном сайте Российской Федерации в сети интернет для размещения торгов (</w:t>
            </w:r>
            <w:r w:rsidRPr="00EC3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7F4A" w:rsidRPr="00EC3967" w:rsidTr="00125CFC">
        <w:tc>
          <w:tcPr>
            <w:tcW w:w="15310" w:type="dxa"/>
            <w:gridSpan w:val="4"/>
          </w:tcPr>
          <w:p w:rsidR="00A27F4A" w:rsidRPr="00EC3967" w:rsidRDefault="00A27F4A" w:rsidP="00125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мер по содействию развитию конкуренции в сфере торговли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8A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770" w:type="dxa"/>
          </w:tcPr>
          <w:p w:rsidR="00A27F4A" w:rsidRPr="00EC3967" w:rsidRDefault="00A27F4A" w:rsidP="00670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в сети интернет на официальном сайте Администрации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информации о схемах размещения нестационарных торговых объектов</w:t>
            </w:r>
          </w:p>
        </w:tc>
        <w:tc>
          <w:tcPr>
            <w:tcW w:w="1873" w:type="dxa"/>
          </w:tcPr>
          <w:p w:rsidR="00A27F4A" w:rsidRPr="00EC3967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908" w:type="dxa"/>
          </w:tcPr>
          <w:p w:rsidR="00A27F4A" w:rsidRPr="00EC3967" w:rsidRDefault="00684EDE" w:rsidP="00210BB2">
            <w:pPr>
              <w:pStyle w:val="2"/>
              <w:tabs>
                <w:tab w:val="left" w:pos="0"/>
              </w:tabs>
              <w:suppressAutoHyphens/>
              <w:spacing w:line="240" w:lineRule="auto"/>
              <w:jc w:val="both"/>
              <w:rPr>
                <w:sz w:val="24"/>
                <w:szCs w:val="24"/>
              </w:rPr>
            </w:pPr>
            <w:r w:rsidRPr="00EC3967">
              <w:rPr>
                <w:sz w:val="24"/>
                <w:szCs w:val="24"/>
              </w:rPr>
              <w:t xml:space="preserve">На территории городского округа Похвистнево постановлением Администрации городского округа Похвистнево от 09.10.2024 № 1333 утверждена Схема размещения нестационарных торговых объектов. Схемой определено 92 места для размещения нестационарных торговых объектов (из них 34 долгосрочных договора и 9 мест сезонных постоянно работающих). Схема размещения нестационарных торговых объектов пересматривается с учетом обращений и заявлений от субъектов </w:t>
            </w:r>
            <w:r w:rsidRPr="00EC3967">
              <w:rPr>
                <w:sz w:val="24"/>
                <w:szCs w:val="24"/>
              </w:rPr>
              <w:lastRenderedPageBreak/>
              <w:t xml:space="preserve">предпринимательской деятельности.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 </w:t>
            </w:r>
            <w:hyperlink r:id="rId7" w:history="1">
              <w:r w:rsidRPr="00EC3967">
                <w:rPr>
                  <w:rStyle w:val="a4"/>
                  <w:sz w:val="24"/>
                  <w:szCs w:val="24"/>
                </w:rPr>
                <w:t>https://www.pohgor.ru/documents/postanovlenie/npa_2815.html</w:t>
              </w:r>
            </w:hyperlink>
            <w:r w:rsidRPr="00EC3967">
              <w:rPr>
                <w:sz w:val="24"/>
                <w:szCs w:val="24"/>
              </w:rPr>
              <w:t xml:space="preserve"> </w:t>
            </w:r>
          </w:p>
        </w:tc>
      </w:tr>
      <w:tr w:rsidR="00A27F4A" w:rsidRPr="00EC3967" w:rsidTr="0019507C">
        <w:trPr>
          <w:trHeight w:val="209"/>
        </w:trPr>
        <w:tc>
          <w:tcPr>
            <w:tcW w:w="15310" w:type="dxa"/>
            <w:gridSpan w:val="4"/>
          </w:tcPr>
          <w:p w:rsidR="00A27F4A" w:rsidRPr="00EC3967" w:rsidRDefault="00A27F4A" w:rsidP="00371C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Реализация мер по содействию развитию конкуренции в сфере ритуальных услуг</w:t>
            </w:r>
          </w:p>
        </w:tc>
      </w:tr>
      <w:tr w:rsidR="00A27F4A" w:rsidRPr="00EC3967" w:rsidTr="00767933">
        <w:tc>
          <w:tcPr>
            <w:tcW w:w="759" w:type="dxa"/>
          </w:tcPr>
          <w:p w:rsidR="00A27F4A" w:rsidRPr="00EC3967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70" w:type="dxa"/>
          </w:tcPr>
          <w:p w:rsidR="00A27F4A" w:rsidRPr="00EC3967" w:rsidRDefault="00A27F4A" w:rsidP="00371C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инвентаризации кладбищ и мест захоронений на них и создание по её результатам реестров кладбищ и мест захоронений в г.о</w:t>
            </w:r>
            <w:proofErr w:type="gramStart"/>
            <w:r w:rsidRPr="00EC3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EC39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</w:t>
            </w:r>
          </w:p>
          <w:p w:rsidR="00A27F4A" w:rsidRPr="00EC3967" w:rsidRDefault="00A27F4A" w:rsidP="00371C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7F4A" w:rsidRPr="00EC3967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МБУ </w:t>
            </w:r>
            <w:proofErr w:type="spell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Трансстройсервис</w:t>
            </w:r>
            <w:proofErr w:type="spell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» выполнил следующие работы по похоронному делу  на кладбищах городского округа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 Похвистнево: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Обратились за муниципальными услугами в 2024 году – 248 чел.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Новое кладбище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- 206 захоронений.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Старое кладбище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- 42 захоронений.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На основании технических заданий, утвержденных руководителем Главного управления градостроительства и коммунального хозяйства Администрации городского округа Похвистнево от 2024г. были  выполнены работы: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и ремонту монументов и обелисков ветеранам Великой</w:t>
            </w:r>
            <w:r w:rsidRPr="00EC39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Отечественной войны – 8 монументов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20D33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работ по текущему содержанию воинских захоронений на кладбищах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.о. Похвистнево:        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- прополка захоронений;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выру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бка деревьев, спил нижних веток;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покос травы, вырубка кустарника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8718B" w:rsidRPr="00EC3967" w:rsidRDefault="0098718B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- уборка сорной растительности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- устан</w:t>
            </w:r>
            <w:r w:rsidR="00920D33" w:rsidRPr="00EC3967">
              <w:rPr>
                <w:rFonts w:ascii="Times New Roman" w:hAnsi="Times New Roman" w:cs="Times New Roman"/>
                <w:sz w:val="24"/>
                <w:szCs w:val="24"/>
              </w:rPr>
              <w:t>овка красных железных звёзд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Объем выполненных работ: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1. Покос  травяной растительности, вырубка  кустов, спил  деревьев,      уборка мусора на заброшенных захоронениях;    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Новое кладбище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 -10 захоронений, с 1 кв. по 20 кв.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Старое кладбище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-17 захоронений, с 11кв. по 16 кв.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-11 захоронений, с 6кв. по 10 кв.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-5 захоронений, с 32кв по 34 кв.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Старое кладбище пос. Красные Пески – 7 захоронений.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2. Установлено красных железных звезд- 6 шт.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3. Установлено и окрашено столбов на новом кладбище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.о. Похвистнево – 7 шт.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 </w:t>
            </w:r>
            <w:r w:rsidR="000A49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аспортизированы: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- участников боевых действий на Украине – 25;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5. Установлены памятники;                                                     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-Участникам ВОВ -2 шт.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-Участникам боевых действий -2 шт.</w:t>
            </w:r>
          </w:p>
          <w:p w:rsidR="0098718B" w:rsidRPr="00EC3967" w:rsidRDefault="00920D33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6. Захоронено невостребованных тел умерших – 4.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7. Оказаны услуги по перевозке </w:t>
            </w:r>
            <w:proofErr w:type="gramStart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>невостребованных</w:t>
            </w:r>
            <w:proofErr w:type="gramEnd"/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умерших – 6.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8. Выдано справок в 2024 году:                                                                                                                        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Справка о захоронениях – 28 шт.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Справка об установки памятников -    5 шт.</w:t>
            </w:r>
          </w:p>
          <w:p w:rsidR="00920D33" w:rsidRPr="00EC3967" w:rsidRDefault="00920D33" w:rsidP="00920D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3967">
              <w:rPr>
                <w:rFonts w:ascii="Times New Roman" w:hAnsi="Times New Roman" w:cs="Times New Roman"/>
                <w:sz w:val="24"/>
                <w:szCs w:val="24"/>
              </w:rPr>
              <w:t xml:space="preserve">          Свидетельств о смерти - 1 шт.</w:t>
            </w:r>
          </w:p>
          <w:p w:rsidR="00920D33" w:rsidRPr="00EC3967" w:rsidRDefault="00920D33" w:rsidP="009871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F4A" w:rsidRPr="00EC3967" w:rsidRDefault="00A27F4A" w:rsidP="00756B2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81030" w:rsidRPr="00EC3967" w:rsidTr="00B06936">
        <w:tc>
          <w:tcPr>
            <w:tcW w:w="15310" w:type="dxa"/>
            <w:gridSpan w:val="4"/>
          </w:tcPr>
          <w:p w:rsidR="00581030" w:rsidRPr="00EC3967" w:rsidRDefault="00581030" w:rsidP="00846F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</w:t>
            </w:r>
            <w:r w:rsidRPr="00EC396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Координация деятельности органов исполнительной власти Самарской области и органов местного самоуправления по реформированию государственных и муниципальных унитарных предприятий</w:t>
            </w:r>
          </w:p>
        </w:tc>
      </w:tr>
      <w:tr w:rsidR="00846FC4" w:rsidRPr="00EC3967" w:rsidTr="0012541E">
        <w:tc>
          <w:tcPr>
            <w:tcW w:w="759" w:type="dxa"/>
          </w:tcPr>
          <w:p w:rsidR="00846FC4" w:rsidRPr="00EC3967" w:rsidRDefault="00846FC4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3967">
              <w:rPr>
                <w:rFonts w:ascii="Times New Roman" w:eastAsia="Calibri" w:hAnsi="Times New Roman"/>
                <w:sz w:val="24"/>
                <w:szCs w:val="24"/>
              </w:rPr>
              <w:t>6.1.</w:t>
            </w:r>
          </w:p>
        </w:tc>
        <w:tc>
          <w:tcPr>
            <w:tcW w:w="4770" w:type="dxa"/>
          </w:tcPr>
          <w:p w:rsidR="00846FC4" w:rsidRPr="00EC3967" w:rsidRDefault="00846FC4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3967">
              <w:rPr>
                <w:rFonts w:ascii="Times New Roman" w:eastAsia="Calibri" w:hAnsi="Times New Roman"/>
                <w:sz w:val="24"/>
                <w:szCs w:val="24"/>
              </w:rPr>
              <w:t>Подготовка и направле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ние в министерство имущественных отноше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ний Самарской области информации о проблем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ных вопросах, возни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кающих в ходе реформи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 государствен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ных и муниципальных унитарных предприятий, для последующего их рассмотрения совместно с Управлением Феде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ральной антимонополь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ной службы по Самар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ской области</w:t>
            </w:r>
          </w:p>
        </w:tc>
        <w:tc>
          <w:tcPr>
            <w:tcW w:w="1873" w:type="dxa"/>
          </w:tcPr>
          <w:p w:rsidR="00846FC4" w:rsidRPr="00EC3967" w:rsidRDefault="00846FC4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C3967">
              <w:rPr>
                <w:rFonts w:ascii="Times New Roman" w:eastAsia="Calibri" w:hAnsi="Times New Roman"/>
                <w:sz w:val="24"/>
                <w:szCs w:val="24"/>
              </w:rPr>
              <w:t>Ежегодно по мере форми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</w:t>
            </w:r>
          </w:p>
        </w:tc>
        <w:tc>
          <w:tcPr>
            <w:tcW w:w="7908" w:type="dxa"/>
          </w:tcPr>
          <w:p w:rsidR="00846FC4" w:rsidRPr="00EC3967" w:rsidRDefault="00F62DF1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EC3967">
              <w:rPr>
                <w:rFonts w:ascii="Times New Roman" w:eastAsia="Calibri" w:hAnsi="Times New Roman"/>
                <w:sz w:val="24"/>
                <w:szCs w:val="24"/>
              </w:rPr>
              <w:t>Отсутствуют проблемные вопросы, возни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кающие в ходе реформи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 государствен</w:t>
            </w:r>
            <w:r w:rsidRPr="00EC3967">
              <w:rPr>
                <w:rFonts w:ascii="Times New Roman" w:eastAsia="Calibri" w:hAnsi="Times New Roman"/>
                <w:sz w:val="24"/>
                <w:szCs w:val="24"/>
              </w:rPr>
              <w:softHyphen/>
              <w:t>ных и муниципальных унитарных предприятий</w:t>
            </w:r>
          </w:p>
        </w:tc>
      </w:tr>
      <w:tr w:rsidR="00581030" w:rsidRPr="00EC3967" w:rsidTr="00DC7945">
        <w:tc>
          <w:tcPr>
            <w:tcW w:w="15310" w:type="dxa"/>
            <w:gridSpan w:val="4"/>
          </w:tcPr>
          <w:p w:rsidR="00581030" w:rsidRPr="00EC3967" w:rsidRDefault="00581030" w:rsidP="00846F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b/>
                <w:sz w:val="24"/>
                <w:szCs w:val="24"/>
              </w:rPr>
              <w:t xml:space="preserve">7. Повышение эффективности функционирования системы антимонопольного </w:t>
            </w:r>
            <w:proofErr w:type="spellStart"/>
            <w:r w:rsidRPr="00EC3967">
              <w:rPr>
                <w:rFonts w:ascii="Times New Roman" w:hAnsi="Times New Roman"/>
                <w:b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b/>
                <w:sz w:val="24"/>
                <w:szCs w:val="24"/>
              </w:rPr>
              <w:t xml:space="preserve"> в деятельности органов местного самоуправления</w:t>
            </w:r>
          </w:p>
        </w:tc>
      </w:tr>
      <w:tr w:rsidR="00846FC4" w:rsidRPr="00EC3967" w:rsidTr="00C97757">
        <w:tc>
          <w:tcPr>
            <w:tcW w:w="759" w:type="dxa"/>
          </w:tcPr>
          <w:p w:rsidR="00846FC4" w:rsidRPr="00EC3967" w:rsidRDefault="00846FC4" w:rsidP="00124346">
            <w:pPr>
              <w:autoSpaceDE w:val="0"/>
              <w:autoSpaceDN w:val="0"/>
              <w:adjustRightInd w:val="0"/>
              <w:ind w:left="-142" w:right="-96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pacing w:val="-6"/>
                <w:sz w:val="24"/>
                <w:szCs w:val="24"/>
              </w:rPr>
              <w:t>7.1.</w:t>
            </w:r>
          </w:p>
        </w:tc>
        <w:tc>
          <w:tcPr>
            <w:tcW w:w="4770" w:type="dxa"/>
          </w:tcPr>
          <w:p w:rsidR="00846FC4" w:rsidRPr="00EC3967" w:rsidRDefault="00846FC4" w:rsidP="00124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Подготовка и направле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ние в министерство эко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номического развития и инвестиций Самарской области информации о про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веден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ной работе по ак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ту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ализа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ции с учетом фак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ти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чески со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вершен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ных ан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тимоно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польных наруше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ний карты рис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ков наруше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ния ан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тимо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ко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нода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тель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 xml:space="preserve">ства,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>плана ме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ропри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ятий («дорожной карты») по их сниже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нию в орга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нах местного са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моуправ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 xml:space="preserve">ления </w:t>
            </w:r>
          </w:p>
        </w:tc>
        <w:tc>
          <w:tcPr>
            <w:tcW w:w="1873" w:type="dxa"/>
          </w:tcPr>
          <w:p w:rsidR="00846FC4" w:rsidRPr="00EC3967" w:rsidRDefault="00846FC4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>В течение двух месяцев после получе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ния от анти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монопольного органа пре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 xml:space="preserve">дупреждений о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>прекраще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нии действий (бездействия),</w:t>
            </w:r>
            <w:r w:rsidRPr="00EC3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>которые со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держат призна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ки нарушения антимоно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конода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тельства; предостере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жений о не</w:t>
            </w:r>
            <w:r w:rsidRPr="00EC3967">
              <w:rPr>
                <w:rFonts w:ascii="Times New Roman" w:hAnsi="Times New Roman"/>
                <w:sz w:val="24"/>
                <w:szCs w:val="24"/>
              </w:rPr>
              <w:softHyphen/>
              <w:t>допустимости</w:t>
            </w:r>
            <w:r w:rsidRPr="00EC3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совершения действий, ко</w:t>
            </w:r>
            <w:r w:rsidRPr="00EC3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softHyphen/>
              <w:t>торые могут привести к нарушению </w:t>
            </w:r>
            <w:r w:rsidRPr="00EC3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  <w:r w:rsidRPr="00EC396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антимонополь</w:t>
            </w:r>
            <w:r w:rsidRPr="00EC396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ного законо</w:t>
            </w:r>
            <w:r w:rsidRPr="00EC396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дательства</w:t>
            </w:r>
          </w:p>
        </w:tc>
        <w:tc>
          <w:tcPr>
            <w:tcW w:w="7908" w:type="dxa"/>
          </w:tcPr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целях единого подхода к созданию и организации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в Администрации были утверждены: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-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карта рисков нарушений антимонопольного законодательства (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рисков) в Администрации городского округа Похвистнево (Постановление Администрации городского округа Похвистнево №112 от 29.01.2024 г. «Об утверждении карты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Самарской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>области на 2024 год»);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-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 xml:space="preserve">план мероприятий («дорожная карта») по снижению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(Постановление Администрации городского округа Похвистнево №111 от 29.01.2024 г. «Об утверждении Плана мероприятий («дорожной карты») по снижению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Самарской области на 2024 год»);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-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 xml:space="preserve">перечень ключевых показателей эффективности функционирования в Администрации городского округа Похвистнево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(Постановление Администрации городского округа Похвистнево №124 от 31.01.2024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на 2024 год»).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УФАС по Самарской области в деятельности Администрации в 2023 году нарушений антимонопольного законодательства не выявлены.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 xml:space="preserve">Ключевыми показателями эффективности функционирования в Администрации городского округа Похвистнево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являются: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-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Количество нарушений антимонопольного законодательства со стороны Администрации городского округа Похвистнево Самарской области;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>-</w:t>
            </w: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>Доля нормативных правовых актов Администрации, в которых антимонопольным органом выявлены риски нарушения антимонопольного законодательства.</w:t>
            </w:r>
          </w:p>
          <w:p w:rsidR="00EF7F1F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ab/>
              <w:t xml:space="preserve">По показателям эффективности функционирования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, утвержденными постановлением Администрации городского округа Похвистнево №124 от 31.01.2024 г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на 2024 год», исполнение мероприятий составляет – 100 баллов или 100% </w:t>
            </w:r>
            <w:proofErr w:type="gramStart"/>
            <w:r w:rsidRPr="00EC3967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запланированных..</w:t>
            </w:r>
          </w:p>
          <w:p w:rsidR="00846FC4" w:rsidRPr="00EC3967" w:rsidRDefault="00EF7F1F" w:rsidP="00EF7F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967">
              <w:rPr>
                <w:rFonts w:ascii="Times New Roman" w:hAnsi="Times New Roman"/>
                <w:sz w:val="24"/>
                <w:szCs w:val="24"/>
              </w:rPr>
              <w:t xml:space="preserve">В 2024 году все запланированные ключевые показатели эффективности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</w:t>
            </w:r>
            <w:r w:rsidRPr="00EC39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Похвистнево достигнуты: нарушений антимонопольного законодательства не выявлено; нормативные правовые </w:t>
            </w:r>
            <w:proofErr w:type="gramStart"/>
            <w:r w:rsidRPr="00EC3967">
              <w:rPr>
                <w:rFonts w:ascii="Times New Roman" w:hAnsi="Times New Roman"/>
                <w:sz w:val="24"/>
                <w:szCs w:val="24"/>
              </w:rPr>
              <w:t>акты</w:t>
            </w:r>
            <w:proofErr w:type="gramEnd"/>
            <w:r w:rsidRPr="00EC3967">
              <w:rPr>
                <w:rFonts w:ascii="Times New Roman" w:hAnsi="Times New Roman"/>
                <w:sz w:val="24"/>
                <w:szCs w:val="24"/>
              </w:rPr>
              <w:t xml:space="preserve"> и проекты нормативных правовых актов соответствуют антимонопольному законодательству, что свидетельствует об эффективном функционировании в Администрации городского округа Похвистнево антимонопольного </w:t>
            </w:r>
            <w:proofErr w:type="spellStart"/>
            <w:r w:rsidRPr="00EC3967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EC3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D414A" w:rsidRPr="00EC3967" w:rsidRDefault="00ED414A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0E73" w:rsidRPr="00EC3967" w:rsidRDefault="00AD0E73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3967">
        <w:rPr>
          <w:rFonts w:ascii="Times New Roman" w:eastAsia="Calibri" w:hAnsi="Times New Roman" w:cs="Times New Roman"/>
          <w:b/>
          <w:sz w:val="24"/>
          <w:szCs w:val="24"/>
        </w:rPr>
        <w:t>3. Перечень ключевых показателей развития конкуренции в</w:t>
      </w:r>
      <w:r w:rsidR="00593FFF" w:rsidRPr="00EC396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C3967">
        <w:rPr>
          <w:rFonts w:ascii="Times New Roman" w:eastAsia="Calibri" w:hAnsi="Times New Roman" w:cs="Times New Roman"/>
          <w:b/>
          <w:sz w:val="24"/>
          <w:szCs w:val="24"/>
        </w:rPr>
        <w:t>городском округе Похвистнево  Самарской области</w:t>
      </w:r>
    </w:p>
    <w:tbl>
      <w:tblPr>
        <w:tblW w:w="15012" w:type="dxa"/>
        <w:jc w:val="center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2"/>
        <w:gridCol w:w="9141"/>
        <w:gridCol w:w="1567"/>
        <w:gridCol w:w="1701"/>
        <w:gridCol w:w="1701"/>
      </w:tblGrid>
      <w:tr w:rsidR="00AD0E73" w:rsidRPr="00EC3967" w:rsidTr="00ED414A">
        <w:trPr>
          <w:jc w:val="center"/>
        </w:trPr>
        <w:tc>
          <w:tcPr>
            <w:tcW w:w="902" w:type="dxa"/>
            <w:vMerge w:val="restart"/>
            <w:vAlign w:val="center"/>
          </w:tcPr>
          <w:p w:rsidR="00AD0E73" w:rsidRPr="00EC3967" w:rsidRDefault="00AD0E73" w:rsidP="00767933">
            <w:pPr>
              <w:spacing w:line="240" w:lineRule="auto"/>
              <w:ind w:left="-51" w:right="-116" w:hanging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1" w:type="dxa"/>
            <w:vMerge w:val="restart"/>
            <w:vAlign w:val="center"/>
          </w:tcPr>
          <w:p w:rsidR="00AD0E73" w:rsidRPr="00EC3967" w:rsidRDefault="00AD0E73" w:rsidP="002041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567" w:type="dxa"/>
            <w:vMerge w:val="restart"/>
            <w:vAlign w:val="center"/>
          </w:tcPr>
          <w:p w:rsidR="00AD0E73" w:rsidRPr="00EC3967" w:rsidRDefault="00AD0E73" w:rsidP="00767933">
            <w:pPr>
              <w:spacing w:line="240" w:lineRule="auto"/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3402" w:type="dxa"/>
            <w:gridSpan w:val="2"/>
          </w:tcPr>
          <w:p w:rsidR="00AD0E73" w:rsidRPr="00EC3967" w:rsidRDefault="00AD0E73" w:rsidP="00767933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Значения ключевого показателя</w:t>
            </w:r>
          </w:p>
        </w:tc>
      </w:tr>
      <w:tr w:rsidR="00AD0E73" w:rsidRPr="00EC3967" w:rsidTr="00ED414A">
        <w:trPr>
          <w:jc w:val="center"/>
        </w:trPr>
        <w:tc>
          <w:tcPr>
            <w:tcW w:w="902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AD0E73" w:rsidRPr="00EC3967" w:rsidRDefault="00AD0E73" w:rsidP="004A352E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A352E"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D0E73" w:rsidRPr="00EC3967" w:rsidTr="00ED414A">
        <w:trPr>
          <w:jc w:val="center"/>
        </w:trPr>
        <w:tc>
          <w:tcPr>
            <w:tcW w:w="902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Плановые значения</w:t>
            </w:r>
          </w:p>
        </w:tc>
        <w:tc>
          <w:tcPr>
            <w:tcW w:w="1701" w:type="dxa"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Фактическое</w:t>
            </w:r>
          </w:p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D0E73" w:rsidRPr="00EC3967" w:rsidTr="00ED414A">
        <w:trPr>
          <w:jc w:val="center"/>
        </w:trPr>
        <w:tc>
          <w:tcPr>
            <w:tcW w:w="15012" w:type="dxa"/>
            <w:gridSpan w:val="5"/>
          </w:tcPr>
          <w:p w:rsidR="00AD0E73" w:rsidRPr="00EC3967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Рынок теплоснабжения (производство тепловой энергии)</w:t>
            </w:r>
          </w:p>
        </w:tc>
      </w:tr>
      <w:tr w:rsidR="00AD0E73" w:rsidRPr="00EC3967" w:rsidTr="00ED414A">
        <w:trPr>
          <w:trHeight w:val="841"/>
          <w:jc w:val="center"/>
        </w:trPr>
        <w:tc>
          <w:tcPr>
            <w:tcW w:w="902" w:type="dxa"/>
            <w:shd w:val="clear" w:color="auto" w:fill="auto"/>
          </w:tcPr>
          <w:p w:rsidR="00AD0E73" w:rsidRPr="00EC3967" w:rsidRDefault="00AD0E73" w:rsidP="007679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9141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67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EC3967" w:rsidRDefault="00AD0E73" w:rsidP="00767933">
            <w:pPr>
              <w:pStyle w:val="Default"/>
              <w:jc w:val="center"/>
            </w:pPr>
            <w:r w:rsidRPr="00EC3967">
              <w:t>100</w:t>
            </w:r>
          </w:p>
        </w:tc>
        <w:tc>
          <w:tcPr>
            <w:tcW w:w="1701" w:type="dxa"/>
          </w:tcPr>
          <w:p w:rsidR="00AD0E73" w:rsidRPr="00EC3967" w:rsidRDefault="00D0393E" w:rsidP="00767933">
            <w:pPr>
              <w:pStyle w:val="Default"/>
              <w:jc w:val="center"/>
            </w:pPr>
            <w:r w:rsidRPr="00EC3967">
              <w:t>100</w:t>
            </w:r>
          </w:p>
        </w:tc>
      </w:tr>
      <w:tr w:rsidR="00AD0E73" w:rsidRPr="00EC3967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EC3967" w:rsidTr="00ED414A">
        <w:trPr>
          <w:jc w:val="center"/>
        </w:trPr>
        <w:tc>
          <w:tcPr>
            <w:tcW w:w="902" w:type="dxa"/>
            <w:shd w:val="clear" w:color="auto" w:fill="auto"/>
          </w:tcPr>
          <w:p w:rsidR="00AD0E73" w:rsidRPr="00EC3967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9141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67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EC3967" w:rsidRDefault="004A352E" w:rsidP="00767933">
            <w:pPr>
              <w:pStyle w:val="Default"/>
              <w:jc w:val="center"/>
            </w:pPr>
            <w:r w:rsidRPr="00EC3967">
              <w:t>80,5</w:t>
            </w:r>
          </w:p>
        </w:tc>
        <w:tc>
          <w:tcPr>
            <w:tcW w:w="1701" w:type="dxa"/>
            <w:shd w:val="clear" w:color="auto" w:fill="auto"/>
          </w:tcPr>
          <w:p w:rsidR="00AD0E73" w:rsidRPr="00EC3967" w:rsidRDefault="004A352E" w:rsidP="004A352E">
            <w:pPr>
              <w:pStyle w:val="Default"/>
              <w:jc w:val="center"/>
              <w:rPr>
                <w:color w:val="000000" w:themeColor="text1"/>
              </w:rPr>
            </w:pPr>
            <w:r w:rsidRPr="00EC3967">
              <w:rPr>
                <w:color w:val="000000" w:themeColor="text1"/>
              </w:rPr>
              <w:t>45,1</w:t>
            </w:r>
          </w:p>
        </w:tc>
      </w:tr>
      <w:tr w:rsidR="00AD0E73" w:rsidRPr="00EC3967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EC3967" w:rsidRDefault="008154D0" w:rsidP="008154D0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D0E73" w:rsidRPr="00EC3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shd w:val="clear" w:color="auto" w:fill="auto"/>
          </w:tcPr>
          <w:p w:rsidR="00AD0E73" w:rsidRPr="00EC3967" w:rsidRDefault="008154D0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AD0E73"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9141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67" w:type="dxa"/>
            <w:shd w:val="clear" w:color="auto" w:fill="auto"/>
          </w:tcPr>
          <w:p w:rsidR="00AD0E73" w:rsidRPr="00EC3967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39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EC3967" w:rsidRDefault="00AD0E73" w:rsidP="00767933">
            <w:pPr>
              <w:pStyle w:val="Default"/>
              <w:jc w:val="center"/>
            </w:pPr>
            <w:r w:rsidRPr="00EC3967">
              <w:t>100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pStyle w:val="Default"/>
              <w:jc w:val="center"/>
            </w:pPr>
            <w:r w:rsidRPr="00EC3967">
              <w:t>100</w:t>
            </w:r>
          </w:p>
        </w:tc>
      </w:tr>
    </w:tbl>
    <w:p w:rsidR="00AD0E73" w:rsidRPr="00AD0E73" w:rsidRDefault="00AD0E73" w:rsidP="00AD0E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D0E73" w:rsidRPr="00AD0E73" w:rsidSect="00593FFF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E0D66"/>
    <w:multiLevelType w:val="multilevel"/>
    <w:tmpl w:val="5B0EC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337"/>
    <w:rsid w:val="00003045"/>
    <w:rsid w:val="00011DAF"/>
    <w:rsid w:val="00032D5E"/>
    <w:rsid w:val="00037913"/>
    <w:rsid w:val="00037CF8"/>
    <w:rsid w:val="00045FD9"/>
    <w:rsid w:val="00052980"/>
    <w:rsid w:val="00072735"/>
    <w:rsid w:val="000747CA"/>
    <w:rsid w:val="00095D17"/>
    <w:rsid w:val="000A125D"/>
    <w:rsid w:val="000A1837"/>
    <w:rsid w:val="000A3938"/>
    <w:rsid w:val="000A49C8"/>
    <w:rsid w:val="000C50BE"/>
    <w:rsid w:val="000D4E36"/>
    <w:rsid w:val="000D606C"/>
    <w:rsid w:val="000F42FD"/>
    <w:rsid w:val="000F567E"/>
    <w:rsid w:val="00103316"/>
    <w:rsid w:val="001201F9"/>
    <w:rsid w:val="00125CFC"/>
    <w:rsid w:val="00132D3B"/>
    <w:rsid w:val="0013613E"/>
    <w:rsid w:val="00145337"/>
    <w:rsid w:val="00146674"/>
    <w:rsid w:val="0014748C"/>
    <w:rsid w:val="001607BB"/>
    <w:rsid w:val="00174118"/>
    <w:rsid w:val="00175DE9"/>
    <w:rsid w:val="00176208"/>
    <w:rsid w:val="00177564"/>
    <w:rsid w:val="00180B9F"/>
    <w:rsid w:val="00181B1B"/>
    <w:rsid w:val="0019507C"/>
    <w:rsid w:val="00197ABB"/>
    <w:rsid w:val="001A36DB"/>
    <w:rsid w:val="001A47E5"/>
    <w:rsid w:val="001B2DDA"/>
    <w:rsid w:val="001B7183"/>
    <w:rsid w:val="001C3C26"/>
    <w:rsid w:val="001C5B85"/>
    <w:rsid w:val="001C5D91"/>
    <w:rsid w:val="001C6945"/>
    <w:rsid w:val="001D68E2"/>
    <w:rsid w:val="001E2AAE"/>
    <w:rsid w:val="001E4640"/>
    <w:rsid w:val="002041DA"/>
    <w:rsid w:val="00207C52"/>
    <w:rsid w:val="00210A2B"/>
    <w:rsid w:val="00210BB2"/>
    <w:rsid w:val="00214A2D"/>
    <w:rsid w:val="00221731"/>
    <w:rsid w:val="00227F87"/>
    <w:rsid w:val="00232029"/>
    <w:rsid w:val="002614E3"/>
    <w:rsid w:val="002633E9"/>
    <w:rsid w:val="00272DCA"/>
    <w:rsid w:val="00286ACA"/>
    <w:rsid w:val="00297CBE"/>
    <w:rsid w:val="002A4915"/>
    <w:rsid w:val="002A73B2"/>
    <w:rsid w:val="002B222A"/>
    <w:rsid w:val="002C6C8E"/>
    <w:rsid w:val="002D2B15"/>
    <w:rsid w:val="002E1E52"/>
    <w:rsid w:val="002F2D7C"/>
    <w:rsid w:val="00301504"/>
    <w:rsid w:val="003024B3"/>
    <w:rsid w:val="00304581"/>
    <w:rsid w:val="00312DD5"/>
    <w:rsid w:val="0031566C"/>
    <w:rsid w:val="003161B5"/>
    <w:rsid w:val="00322B24"/>
    <w:rsid w:val="00326579"/>
    <w:rsid w:val="00333042"/>
    <w:rsid w:val="00340388"/>
    <w:rsid w:val="00352082"/>
    <w:rsid w:val="00356A9B"/>
    <w:rsid w:val="00371C91"/>
    <w:rsid w:val="00386FD3"/>
    <w:rsid w:val="003A0E5C"/>
    <w:rsid w:val="003A7DCC"/>
    <w:rsid w:val="003C14EA"/>
    <w:rsid w:val="003D0782"/>
    <w:rsid w:val="003E0CB0"/>
    <w:rsid w:val="003E5061"/>
    <w:rsid w:val="003E5858"/>
    <w:rsid w:val="003E687D"/>
    <w:rsid w:val="003E6887"/>
    <w:rsid w:val="00415176"/>
    <w:rsid w:val="00432948"/>
    <w:rsid w:val="00435D7D"/>
    <w:rsid w:val="0044281B"/>
    <w:rsid w:val="0044679F"/>
    <w:rsid w:val="004572C8"/>
    <w:rsid w:val="004578C4"/>
    <w:rsid w:val="00462853"/>
    <w:rsid w:val="004635C5"/>
    <w:rsid w:val="00473AE9"/>
    <w:rsid w:val="004A352E"/>
    <w:rsid w:val="004A4DC8"/>
    <w:rsid w:val="004C0B53"/>
    <w:rsid w:val="004D39D7"/>
    <w:rsid w:val="004E1DD5"/>
    <w:rsid w:val="004E6EBB"/>
    <w:rsid w:val="004F1674"/>
    <w:rsid w:val="004F29E7"/>
    <w:rsid w:val="00500D26"/>
    <w:rsid w:val="00513507"/>
    <w:rsid w:val="00514350"/>
    <w:rsid w:val="00517812"/>
    <w:rsid w:val="00517885"/>
    <w:rsid w:val="005211B4"/>
    <w:rsid w:val="00521986"/>
    <w:rsid w:val="00536672"/>
    <w:rsid w:val="00547852"/>
    <w:rsid w:val="005715DB"/>
    <w:rsid w:val="005762C2"/>
    <w:rsid w:val="00581030"/>
    <w:rsid w:val="005877E1"/>
    <w:rsid w:val="00593FFF"/>
    <w:rsid w:val="005A1F11"/>
    <w:rsid w:val="005B5B57"/>
    <w:rsid w:val="006055BF"/>
    <w:rsid w:val="00616479"/>
    <w:rsid w:val="006173A5"/>
    <w:rsid w:val="006261E6"/>
    <w:rsid w:val="00645520"/>
    <w:rsid w:val="006463BA"/>
    <w:rsid w:val="00646B87"/>
    <w:rsid w:val="00653106"/>
    <w:rsid w:val="006541D2"/>
    <w:rsid w:val="00655819"/>
    <w:rsid w:val="00663E0D"/>
    <w:rsid w:val="00663FFB"/>
    <w:rsid w:val="0066531C"/>
    <w:rsid w:val="006673A5"/>
    <w:rsid w:val="00670391"/>
    <w:rsid w:val="00673307"/>
    <w:rsid w:val="00680525"/>
    <w:rsid w:val="00680B9A"/>
    <w:rsid w:val="00684EDE"/>
    <w:rsid w:val="0068545B"/>
    <w:rsid w:val="00692026"/>
    <w:rsid w:val="006A0F66"/>
    <w:rsid w:val="006B4A26"/>
    <w:rsid w:val="006B62C1"/>
    <w:rsid w:val="006D2138"/>
    <w:rsid w:val="006D219B"/>
    <w:rsid w:val="006D394C"/>
    <w:rsid w:val="006E04CF"/>
    <w:rsid w:val="006F2E2D"/>
    <w:rsid w:val="00706365"/>
    <w:rsid w:val="007073B0"/>
    <w:rsid w:val="00710D8B"/>
    <w:rsid w:val="00717918"/>
    <w:rsid w:val="00733DDC"/>
    <w:rsid w:val="0075216A"/>
    <w:rsid w:val="0075342A"/>
    <w:rsid w:val="00756B27"/>
    <w:rsid w:val="0076013F"/>
    <w:rsid w:val="00760D15"/>
    <w:rsid w:val="00762F77"/>
    <w:rsid w:val="00767933"/>
    <w:rsid w:val="00780A31"/>
    <w:rsid w:val="007834DB"/>
    <w:rsid w:val="00797914"/>
    <w:rsid w:val="007A4A0C"/>
    <w:rsid w:val="007B2D90"/>
    <w:rsid w:val="007C147E"/>
    <w:rsid w:val="007D4CD1"/>
    <w:rsid w:val="008154D0"/>
    <w:rsid w:val="008229BC"/>
    <w:rsid w:val="008235F8"/>
    <w:rsid w:val="0082518A"/>
    <w:rsid w:val="00832D32"/>
    <w:rsid w:val="00844DA0"/>
    <w:rsid w:val="00846FC4"/>
    <w:rsid w:val="008520C4"/>
    <w:rsid w:val="00866A76"/>
    <w:rsid w:val="00870C85"/>
    <w:rsid w:val="00880A7B"/>
    <w:rsid w:val="00884911"/>
    <w:rsid w:val="00892128"/>
    <w:rsid w:val="00895FC2"/>
    <w:rsid w:val="008A3F4B"/>
    <w:rsid w:val="008A5B96"/>
    <w:rsid w:val="008B6B4C"/>
    <w:rsid w:val="008C023B"/>
    <w:rsid w:val="008D2FA2"/>
    <w:rsid w:val="008F1DC1"/>
    <w:rsid w:val="008F5001"/>
    <w:rsid w:val="00902B71"/>
    <w:rsid w:val="0090365A"/>
    <w:rsid w:val="00904E87"/>
    <w:rsid w:val="00920D33"/>
    <w:rsid w:val="00921BB2"/>
    <w:rsid w:val="00922DE7"/>
    <w:rsid w:val="009231D2"/>
    <w:rsid w:val="00923507"/>
    <w:rsid w:val="0092390A"/>
    <w:rsid w:val="00935EC7"/>
    <w:rsid w:val="00941C48"/>
    <w:rsid w:val="00955E19"/>
    <w:rsid w:val="00961FA2"/>
    <w:rsid w:val="00964FB2"/>
    <w:rsid w:val="009659E3"/>
    <w:rsid w:val="009702B7"/>
    <w:rsid w:val="009764E7"/>
    <w:rsid w:val="0098718B"/>
    <w:rsid w:val="0099194F"/>
    <w:rsid w:val="009966C7"/>
    <w:rsid w:val="00997234"/>
    <w:rsid w:val="009B1A09"/>
    <w:rsid w:val="009C4C45"/>
    <w:rsid w:val="009D7B7E"/>
    <w:rsid w:val="009E77D1"/>
    <w:rsid w:val="009F3162"/>
    <w:rsid w:val="00A0383A"/>
    <w:rsid w:val="00A04087"/>
    <w:rsid w:val="00A240DD"/>
    <w:rsid w:val="00A24BEB"/>
    <w:rsid w:val="00A27F4A"/>
    <w:rsid w:val="00A34EBA"/>
    <w:rsid w:val="00A40945"/>
    <w:rsid w:val="00A44ED4"/>
    <w:rsid w:val="00A70EDA"/>
    <w:rsid w:val="00A86818"/>
    <w:rsid w:val="00A9702E"/>
    <w:rsid w:val="00AB42AF"/>
    <w:rsid w:val="00AB4F54"/>
    <w:rsid w:val="00AB5073"/>
    <w:rsid w:val="00AD0E73"/>
    <w:rsid w:val="00AD1C1F"/>
    <w:rsid w:val="00AD2923"/>
    <w:rsid w:val="00AD318F"/>
    <w:rsid w:val="00AF2E25"/>
    <w:rsid w:val="00AF35C5"/>
    <w:rsid w:val="00AF581C"/>
    <w:rsid w:val="00B01C4C"/>
    <w:rsid w:val="00B43657"/>
    <w:rsid w:val="00B5269B"/>
    <w:rsid w:val="00B62527"/>
    <w:rsid w:val="00B86150"/>
    <w:rsid w:val="00B866BF"/>
    <w:rsid w:val="00B92207"/>
    <w:rsid w:val="00B92C40"/>
    <w:rsid w:val="00B9710A"/>
    <w:rsid w:val="00BA6034"/>
    <w:rsid w:val="00BB1DF3"/>
    <w:rsid w:val="00BB37D6"/>
    <w:rsid w:val="00BB5D37"/>
    <w:rsid w:val="00BC0401"/>
    <w:rsid w:val="00BC45BD"/>
    <w:rsid w:val="00BC484F"/>
    <w:rsid w:val="00BC5E8D"/>
    <w:rsid w:val="00BF000F"/>
    <w:rsid w:val="00C10806"/>
    <w:rsid w:val="00C13FAB"/>
    <w:rsid w:val="00C21621"/>
    <w:rsid w:val="00C23E44"/>
    <w:rsid w:val="00C326AF"/>
    <w:rsid w:val="00C404E7"/>
    <w:rsid w:val="00C67700"/>
    <w:rsid w:val="00C71FAA"/>
    <w:rsid w:val="00C91F9E"/>
    <w:rsid w:val="00CA1079"/>
    <w:rsid w:val="00CA1C88"/>
    <w:rsid w:val="00CB251A"/>
    <w:rsid w:val="00CD43A0"/>
    <w:rsid w:val="00CD7BB5"/>
    <w:rsid w:val="00CF64CA"/>
    <w:rsid w:val="00CF7861"/>
    <w:rsid w:val="00D00D58"/>
    <w:rsid w:val="00D0393E"/>
    <w:rsid w:val="00D12231"/>
    <w:rsid w:val="00D1249F"/>
    <w:rsid w:val="00D16A43"/>
    <w:rsid w:val="00D4625D"/>
    <w:rsid w:val="00D466B9"/>
    <w:rsid w:val="00D47431"/>
    <w:rsid w:val="00D516EA"/>
    <w:rsid w:val="00D538A6"/>
    <w:rsid w:val="00D5426C"/>
    <w:rsid w:val="00D54AE0"/>
    <w:rsid w:val="00D64417"/>
    <w:rsid w:val="00D64DA6"/>
    <w:rsid w:val="00D77F2B"/>
    <w:rsid w:val="00D912BC"/>
    <w:rsid w:val="00D93B2D"/>
    <w:rsid w:val="00D96D62"/>
    <w:rsid w:val="00D97916"/>
    <w:rsid w:val="00DA035B"/>
    <w:rsid w:val="00DA140C"/>
    <w:rsid w:val="00DB0182"/>
    <w:rsid w:val="00DC77B9"/>
    <w:rsid w:val="00DE2630"/>
    <w:rsid w:val="00DF1CCD"/>
    <w:rsid w:val="00DF62A7"/>
    <w:rsid w:val="00E13E36"/>
    <w:rsid w:val="00E22D35"/>
    <w:rsid w:val="00E25B75"/>
    <w:rsid w:val="00E30595"/>
    <w:rsid w:val="00E33334"/>
    <w:rsid w:val="00E370A0"/>
    <w:rsid w:val="00E64187"/>
    <w:rsid w:val="00E74D76"/>
    <w:rsid w:val="00E81F62"/>
    <w:rsid w:val="00E84A50"/>
    <w:rsid w:val="00E84F4A"/>
    <w:rsid w:val="00EA7FAF"/>
    <w:rsid w:val="00EB5282"/>
    <w:rsid w:val="00EB7B78"/>
    <w:rsid w:val="00EC13D0"/>
    <w:rsid w:val="00EC14FC"/>
    <w:rsid w:val="00EC3967"/>
    <w:rsid w:val="00ED414A"/>
    <w:rsid w:val="00EE06DA"/>
    <w:rsid w:val="00EF7F1F"/>
    <w:rsid w:val="00F00057"/>
    <w:rsid w:val="00F00740"/>
    <w:rsid w:val="00F10272"/>
    <w:rsid w:val="00F124B8"/>
    <w:rsid w:val="00F20582"/>
    <w:rsid w:val="00F25999"/>
    <w:rsid w:val="00F336B1"/>
    <w:rsid w:val="00F35DC6"/>
    <w:rsid w:val="00F423D3"/>
    <w:rsid w:val="00F5465D"/>
    <w:rsid w:val="00F62DF1"/>
    <w:rsid w:val="00F70EAC"/>
    <w:rsid w:val="00F87719"/>
    <w:rsid w:val="00F877BD"/>
    <w:rsid w:val="00F95729"/>
    <w:rsid w:val="00FB69DF"/>
    <w:rsid w:val="00FE462B"/>
    <w:rsid w:val="00FF4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0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F20582"/>
    <w:pPr>
      <w:spacing w:after="0" w:line="240" w:lineRule="auto"/>
    </w:pPr>
  </w:style>
  <w:style w:type="paragraph" w:styleId="2">
    <w:name w:val="Body Text 2"/>
    <w:basedOn w:val="a"/>
    <w:link w:val="20"/>
    <w:rsid w:val="00210BB2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10BB2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List Paragraph"/>
    <w:basedOn w:val="a"/>
    <w:uiPriority w:val="34"/>
    <w:qFormat/>
    <w:rsid w:val="00717918"/>
    <w:pPr>
      <w:ind w:left="720"/>
      <w:contextualSpacing/>
    </w:pPr>
  </w:style>
  <w:style w:type="character" w:styleId="a9">
    <w:name w:val="Strong"/>
    <w:basedOn w:val="a0"/>
    <w:uiPriority w:val="22"/>
    <w:qFormat/>
    <w:rsid w:val="000A49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ohgor.ru/documents/postanovlenie/npa_281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hgor.ru/munuslugi/adm-reglame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86866-3F4A-46B4-A2F8-6B6EE0D9E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3155</Words>
  <Characters>17987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21100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Веселовская</dc:creator>
  <cp:lastModifiedBy>Веселовская</cp:lastModifiedBy>
  <cp:revision>89</cp:revision>
  <cp:lastPrinted>2023-02-14T12:56:00Z</cp:lastPrinted>
  <dcterms:created xsi:type="dcterms:W3CDTF">2023-02-13T05:12:00Z</dcterms:created>
  <dcterms:modified xsi:type="dcterms:W3CDTF">2025-02-04T13:30:00Z</dcterms:modified>
</cp:coreProperties>
</file>