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716" w:type="dxa"/>
        <w:jc w:val="left"/>
        <w:tblInd w:w="0" w:type="dxa"/>
        <w:tblBorders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  <w:shd w:fill="auto" w:val="clear"/>
          </w:tcPr>
          <w:p>
            <w:pPr>
              <w:pStyle w:val="ConsPlusTitlePage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  <w:sz w:val="20"/>
              </w:rPr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shd w:fill="auto" w:val="clear"/>
            <w:vAlign w:val="center"/>
          </w:tcPr>
          <w:p>
            <w:pPr>
              <w:pStyle w:val="ConsPlusTitlePage"/>
              <w:tabs>
                <w:tab w:val="clear" w:pos="720"/>
              </w:tabs>
              <w:ind w:left="0" w:hanging="0"/>
              <w:jc w:val="center"/>
              <w:rPr>
                <w:b w:val="false"/>
                <w:b w:val="false"/>
              </w:rPr>
            </w:pPr>
            <w:r>
              <w:rPr>
                <w:sz w:val="48"/>
              </w:rPr>
              <w:t>Постановление Правительства РФ от 16.01.2021 N 9</w:t>
            </w:r>
            <w:r>
              <w:rPr/>
              <w:br/>
            </w:r>
            <w:r>
              <w:rPr>
                <w:sz w:val="48"/>
              </w:rPr>
              <w:t>"О внесении изменений в Положение о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shd w:fill="auto" w:val="clear"/>
            <w:vAlign w:val="center"/>
          </w:tcPr>
          <w:p>
            <w:pPr>
              <w:pStyle w:val="ConsPlusTitlePage"/>
              <w:tabs>
                <w:tab w:val="clear" w:pos="720"/>
              </w:tabs>
              <w:ind w:left="0" w:hanging="0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>
              <w:r>
                <w:rPr>
                  <w:rStyle w:val="ListLabel2"/>
                  <w:b/>
                  <w:color w:val="0000FF"/>
                  <w:sz w:val="28"/>
                </w:rPr>
                <w:t>КонсультантПлюс</w:t>
              </w:r>
              <w:r>
                <w:rPr>
                  <w:rStyle w:val="ListLabel2"/>
                </w:rPr>
                <w:br/>
                <w:br/>
              </w:r>
            </w:hyperlink>
            <w:hyperlink r:id="rId4">
              <w:r>
                <w:rPr>
                  <w:rStyle w:val="ListLabel1"/>
                  <w:b/>
                  <w:color w:val="0000FF"/>
                  <w:sz w:val="28"/>
                </w:rPr>
                <w:t>www.consultant.ru</w:t>
              </w:r>
            </w:hyperlink>
            <w:r>
              <w:rPr/>
              <w:br/>
              <w:br/>
            </w:r>
            <w:r>
              <w:rPr>
                <w:sz w:val="28"/>
              </w:rPr>
              <w:t>Дата сохранения: 21.01.2021</w:t>
            </w:r>
            <w:r>
              <w:rPr/>
              <w:br/>
            </w:r>
            <w:r>
              <w:rPr>
                <w:sz w:val="28"/>
              </w:rPr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header="0" w:top="841" w:footer="0" w:bottom="841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</w:r>
    </w:p>
    <w:p>
      <w:pPr>
        <w:pStyle w:val="ConsPlusNormal"/>
        <w:numPr>
          <w:ilvl w:val="0"/>
          <w:numId w:val="0"/>
        </w:numPr>
        <w:ind w:left="0" w:hanging="0"/>
        <w:jc w:val="both"/>
        <w:outlineLvl w:val="0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0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ПРАВИТЕЛЬСТВО РОССИЙСКОЙ ФЕДЕРАЦИИ</w:t>
      </w:r>
    </w:p>
    <w:p>
      <w:pPr>
        <w:pStyle w:val="ConsPlusTitle"/>
        <w:ind w:left="0" w:hanging="0"/>
        <w:jc w:val="center"/>
        <w:rPr>
          <w:rFonts w:ascii="Arial" w:hAnsi="Arial"/>
          <w:b/>
          <w:b/>
          <w:i w:val="false"/>
          <w:i w:val="false"/>
          <w:strike w:val="false"/>
          <w:dstrike w:val="false"/>
          <w:sz w:val="24"/>
          <w:u w:val="none"/>
        </w:rPr>
      </w:pPr>
      <w:r>
        <w:rPr>
          <w:b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ПОСТАНОВЛЕНИЕ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от 16 января 2021 г. N 9</w:t>
      </w:r>
    </w:p>
    <w:p>
      <w:pPr>
        <w:pStyle w:val="ConsPlusTitle"/>
        <w:ind w:left="0" w:hanging="0"/>
        <w:jc w:val="center"/>
        <w:rPr>
          <w:rFonts w:ascii="Arial" w:hAnsi="Arial"/>
          <w:b/>
          <w:b/>
          <w:i w:val="false"/>
          <w:i w:val="false"/>
          <w:strike w:val="false"/>
          <w:dstrike w:val="false"/>
          <w:sz w:val="24"/>
          <w:u w:val="none"/>
        </w:rPr>
      </w:pPr>
      <w:r>
        <w:rPr>
          <w:b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О ВНЕСЕНИИ ИЗМЕНЕНИЙ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В ПОЛОЖЕНИЕ О ФЕДЕРАЛЬНОЙ ГОСУДАРСТВЕННОЙ ИНФОРМАЦИОННОЙ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СИСТЕМЕ "ЕДИНЫЙ ПОРТАЛ ГОСУДАРСТВЕННЫХ И МУНИЦИПАЛЬНЫХ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УСЛУГ (ФУНКЦИЙ)"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Правительство Российской Федерации постановляет:</w:t>
      </w:r>
    </w:p>
    <w:p>
      <w:pPr>
        <w:pStyle w:val="ConsPlusNormal"/>
        <w:spacing w:before="24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u w:val="none"/>
        </w:rPr>
        <w:t xml:space="preserve">Утвердить прилагаемые </w:t>
      </w:r>
      <w:hyperlink w:anchor="Par27" w:tgtFrame="ИЗМЕНЕНИЯ,">
        <w:r>
          <w:rPr>
            <w:rStyle w:val="ListLabel3"/>
            <w:b w:val="false"/>
            <w:i w:val="false"/>
            <w:strike w:val="false"/>
            <w:dstrike w:val="false"/>
            <w:color w:val="0000FF"/>
            <w:sz w:val="24"/>
            <w:u w:val="none"/>
          </w:rPr>
          <w:t>изменения</w:t>
        </w:r>
      </w:hyperlink>
      <w:r>
        <w:rPr>
          <w:b w:val="false"/>
          <w:i w:val="false"/>
          <w:strike w:val="false"/>
          <w:dstrike w:val="false"/>
          <w:sz w:val="24"/>
          <w:u w:val="none"/>
        </w:rPr>
        <w:t xml:space="preserve">, которые вносятся в </w:t>
      </w:r>
      <w:hyperlink r:id="rId5">
        <w:r>
          <w:rPr>
            <w:rStyle w:val="ListLabel3"/>
            <w:b w:val="false"/>
            <w:i w:val="false"/>
            <w:strike w:val="false"/>
            <w:dstrike w:val="false"/>
            <w:color w:val="0000FF"/>
            <w:sz w:val="24"/>
            <w:u w:val="none"/>
          </w:rPr>
          <w:t>Положение</w:t>
        </w:r>
      </w:hyperlink>
      <w:r>
        <w:rPr>
          <w:b w:val="false"/>
          <w:i w:val="false"/>
          <w:strike w:val="false"/>
          <w:dstrike w:val="false"/>
          <w:sz w:val="24"/>
          <w:u w:val="none"/>
        </w:rPr>
        <w:t xml:space="preserve"> о федеральной государственной информационной системе "Единый портал государственных и муниципальных услуг (функций)", утвержденное постановлением Правительства Российской Федерации от 24 октября 2011 г.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 (Собрание законодательства Российской Федерации, 2011, N 44, ст. 6274; N 49, ст. 7284; 2013, N 45, ст. 5807; 2014, N 50, ст. 7113; 2015, N 1, ст. 283; N 8, ст. 1175; 2017, N 20, ст. 2913; N 23, ст. 3352; N 32, ст. 5065; N 41, ст. 5981; N 44, ст. 6523; 2018, N 15, ст. 2121; N 40, ст. 6142; 2019, N 47, ст. 6675).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Председатель Правительства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Российской Федерации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М.МИШУСТИН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numPr>
          <w:ilvl w:val="0"/>
          <w:numId w:val="0"/>
        </w:numPr>
        <w:ind w:left="0" w:hanging="0"/>
        <w:jc w:val="right"/>
        <w:outlineLvl w:val="0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Утверждены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постановлением Правительства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Российской Федерации</w:t>
      </w:r>
    </w:p>
    <w:p>
      <w:pPr>
        <w:pStyle w:val="ConsPlusNormal"/>
        <w:ind w:left="0" w:hanging="0"/>
        <w:jc w:val="right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от 16 января 2021 г. N 9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bookmarkStart w:id="0" w:name="Par27"/>
      <w:bookmarkEnd w:id="0"/>
      <w:r>
        <w:rPr>
          <w:b/>
          <w:i w:val="false"/>
          <w:strike w:val="false"/>
          <w:dstrike w:val="false"/>
          <w:sz w:val="24"/>
          <w:u w:val="none"/>
        </w:rPr>
        <w:t>ИЗМЕНЕНИЯ,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КОТОРЫЕ ВНОСЯТСЯ В ПОЛОЖЕНИЕ О ФЕДЕРАЛЬНОЙ ГОСУДАРСТВЕННОЙ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ИНФОРМАЦИОННОЙ СИСТЕМЕ "ЕДИНЫЙ ПОРТАЛ ГОСУДАРСТВЕННЫХ</w:t>
      </w:r>
    </w:p>
    <w:p>
      <w:pPr>
        <w:pStyle w:val="ConsPlusTitle"/>
        <w:ind w:left="0" w:hanging="0"/>
        <w:jc w:val="center"/>
        <w:rPr>
          <w:b w:val="false"/>
          <w:b w:val="false"/>
        </w:rPr>
      </w:pPr>
      <w:r>
        <w:rPr>
          <w:b/>
          <w:i w:val="false"/>
          <w:strike w:val="false"/>
          <w:dstrike w:val="false"/>
          <w:sz w:val="24"/>
          <w:u w:val="none"/>
        </w:rPr>
        <w:t>И МУНИЦИПАЛЬНЫХ УСЛУГ (ФУНКЦИЙ)"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u w:val="none"/>
        </w:rPr>
        <w:t xml:space="preserve">1. В </w:t>
      </w:r>
      <w:hyperlink r:id="rId6">
        <w:r>
          <w:rPr>
            <w:rStyle w:val="ListLabel3"/>
            <w:b w:val="false"/>
            <w:i w:val="false"/>
            <w:strike w:val="false"/>
            <w:dstrike w:val="false"/>
            <w:color w:val="0000FF"/>
            <w:sz w:val="24"/>
            <w:u w:val="none"/>
          </w:rPr>
          <w:t>пункте 1</w:t>
        </w:r>
      </w:hyperlink>
      <w:r>
        <w:rPr>
          <w:b w:val="false"/>
          <w:i w:val="false"/>
          <w:strike w:val="false"/>
          <w:dstrike w:val="false"/>
          <w:sz w:val="24"/>
          <w:u w:val="none"/>
        </w:rPr>
        <w:t>:</w:t>
      </w:r>
    </w:p>
    <w:p>
      <w:pPr>
        <w:pStyle w:val="ConsPlusNormal"/>
        <w:spacing w:before="24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u w:val="none"/>
        </w:rPr>
        <w:t xml:space="preserve">а) в </w:t>
      </w:r>
      <w:hyperlink r:id="rId7">
        <w:r>
          <w:rPr>
            <w:rStyle w:val="ListLabel3"/>
            <w:b w:val="false"/>
            <w:i w:val="false"/>
            <w:strike w:val="false"/>
            <w:dstrike w:val="false"/>
            <w:color w:val="0000FF"/>
            <w:sz w:val="24"/>
            <w:u w:val="none"/>
          </w:rPr>
          <w:t>подпункте "о"</w:t>
        </w:r>
      </w:hyperlink>
      <w:r>
        <w:rPr>
          <w:b w:val="false"/>
          <w:i w:val="false"/>
          <w:strike w:val="false"/>
          <w:dstrike w:val="false"/>
          <w:sz w:val="24"/>
          <w:u w:val="none"/>
        </w:rPr>
        <w:t xml:space="preserve"> слова "в том числе совершения" заменить словами "в том числе при проведении общего собрания собственников помещений в многоквартирном доме (далее - общее собрание собственников помещений) в заочной форме с использованием единого портала, а также при совершении";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u w:val="none"/>
        </w:rPr>
        <w:t xml:space="preserve">б) </w:t>
      </w:r>
      <w:hyperlink r:id="rId8">
        <w:r>
          <w:rPr>
            <w:rStyle w:val="ListLabel3"/>
            <w:b w:val="false"/>
            <w:i w:val="false"/>
            <w:strike w:val="false"/>
            <w:dstrike w:val="false"/>
            <w:color w:val="0000FF"/>
            <w:sz w:val="24"/>
            <w:u w:val="none"/>
          </w:rPr>
          <w:t>дополнить</w:t>
        </w:r>
      </w:hyperlink>
      <w:r>
        <w:rPr>
          <w:b w:val="false"/>
          <w:i w:val="false"/>
          <w:strike w:val="false"/>
          <w:dstrike w:val="false"/>
          <w:sz w:val="24"/>
          <w:u w:val="none"/>
        </w:rPr>
        <w:t xml:space="preserve"> подпунктами "п" и "р" следующего содержания:</w:t>
      </w:r>
    </w:p>
    <w:p>
      <w:pPr>
        <w:pStyle w:val="ConsPlusNormal"/>
        <w:spacing w:before="240" w:after="0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"п) проведение общего собрания собственников помещений в многоквартирном доме в заочной форме с использованием единого портала;</w:t>
      </w:r>
    </w:p>
    <w:p>
      <w:pPr>
        <w:pStyle w:val="ConsPlusNormal"/>
        <w:spacing w:before="240" w:after="0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р) возможность при проведении общих собраний собственников помещений в заочной форме с использованием созданной на основании решения высшего исполнительного органа государственной власти субъекта Российской Федерации региональной информационной системы размещения сообщений о проведении общего собрания собственников помещений, решений, принятых общим собранием собственников помещений, итогов голосования, хранения протоколов общих собраний собственников помещений, голосования по вопросам повестки дня общего собрания собственников.".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u w:val="none"/>
        </w:rPr>
        <w:t xml:space="preserve">2. </w:t>
      </w:r>
      <w:hyperlink r:id="rId9">
        <w:r>
          <w:rPr>
            <w:rStyle w:val="ListLabel3"/>
            <w:b w:val="false"/>
            <w:i w:val="false"/>
            <w:strike w:val="false"/>
            <w:dstrike w:val="false"/>
            <w:color w:val="0000FF"/>
            <w:sz w:val="24"/>
            <w:u w:val="none"/>
          </w:rPr>
          <w:t>Дополнить</w:t>
        </w:r>
      </w:hyperlink>
      <w:r>
        <w:rPr>
          <w:b w:val="false"/>
          <w:i w:val="false"/>
          <w:strike w:val="false"/>
          <w:dstrike w:val="false"/>
          <w:sz w:val="24"/>
          <w:u w:val="none"/>
        </w:rPr>
        <w:t xml:space="preserve"> пунктом 19 следующего содержания:</w:t>
      </w:r>
    </w:p>
    <w:p>
      <w:pPr>
        <w:pStyle w:val="ConsPlusNormal"/>
        <w:spacing w:before="240" w:after="0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"19. Для проведения общего собрания собственников помещений в заочной форме с использованием единого портала обеспечиваются:</w:t>
      </w:r>
    </w:p>
    <w:p>
      <w:pPr>
        <w:pStyle w:val="ConsPlusNormal"/>
        <w:spacing w:before="240" w:after="0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а) возможность вынесения вопросов на голосование собственником помещений при условии подтверждения им в автоматическом режиме информации о праве собственности на помещение в многоквартирном доме в соответствии с данными из федеральной государственной информационной системы ведения Единого государственного реестра недвижимости (далее - федеральная система ведения Единого реестра) или лицом, осуществляющим управление многоквартирным домом (далее - инициатор), при условии регистрации инициатора в единой системе идентификации и аутентификации в установленном законодательством порядке путем размещения сообщения в электронной форме на едином портале;</w:t>
      </w:r>
    </w:p>
    <w:p>
      <w:pPr>
        <w:pStyle w:val="ConsPlusNormal"/>
        <w:spacing w:before="240" w:after="0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б) возможность информирования собственников помещений в многоквартирном доме о проведении общего собрания собственников помещений в заочной форме с использованием единого портала, а также об итогах проведения общего собрания собственников помещений;</w:t>
      </w:r>
    </w:p>
    <w:p>
      <w:pPr>
        <w:pStyle w:val="ConsPlusNormal"/>
        <w:spacing w:before="240" w:after="0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в) возможность голосования собственников помещений в многоквартирном доме в заочной форме с использованием единого портала и принятия решений по вопросам, поставленным на голосование, при условии подтверждения в автоматическом режиме информации о праве собственности намеревающихся принять участие в голосовании собственников помещения в многоквартирном доме в соответствии с данными из федеральной системы ведения Единого реестра и при соблюдении условия наличия регистрации в единой системе идентификации и аутентификации в установленном законодательством Российской Федерации порядке;</w:t>
      </w:r>
    </w:p>
    <w:p>
      <w:pPr>
        <w:pStyle w:val="ConsPlusNormal"/>
        <w:spacing w:before="240" w:after="0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г) возможность формирования протокола общего собрания собственников помещений на основании решений, принятых по вопросам, поставленным на голосование, в заочной форме с использованием единого портала;</w:t>
      </w:r>
    </w:p>
    <w:p>
      <w:pPr>
        <w:pStyle w:val="ConsPlusNormal"/>
        <w:spacing w:before="240" w:after="0"/>
        <w:ind w:left="0" w:firstLine="540"/>
        <w:jc w:val="both"/>
        <w:rPr>
          <w:b w:val="false"/>
          <w:b w:val="fals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  <w:t>д) взаимодействие с государственной информационной системой жилищно-коммунального хозяйства, в том числе в целях размещения в указанной системе в автоматизированном режиме сообщений о проведении общего собрания собственников помещений, решений, принятых общим собранием собственников помещений, итогов голосования, протоколов общих собраний собственников помещений по вопросам повестки дня общего собрания собственников помещений, решений собственников помещений в многоквартирном доме по вопросам, поставленным на голосование, федеральной системой ведения Единого реестра и иными государственными информационными системами, содержащими информацию, необходимую для обеспечения проведения общего собрания собственников помещений в заочной форме с использованием единого портала.".</w:t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u w:val="none"/>
        </w:rPr>
      </w:r>
    </w:p>
    <w:p>
      <w:pPr>
        <w:pStyle w:val="ConsPlusNormal"/>
        <w:pBdr>
          <w:top w:val="single" w:sz="6" w:space="0" w:color="000000"/>
        </w:pBdr>
        <w:spacing w:before="100" w:after="100"/>
        <w:ind w:left="0" w:hanging="0"/>
        <w:jc w:val="both"/>
        <w:rPr/>
      </w:pPr>
      <w:r>
        <w:rPr/>
      </w:r>
    </w:p>
    <w:sectPr>
      <w:headerReference w:type="default" r:id="rId10"/>
      <w:footerReference w:type="default" r:id="rId11"/>
      <w:type w:val="nextPage"/>
      <w:pgSz w:w="11906" w:h="16838"/>
      <w:pgMar w:left="1133" w:right="566" w:header="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0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0" w:color="000000"/>
      </w:pBdr>
      <w:jc w:val="center"/>
      <w:rPr>
        <w:sz w:val="1"/>
      </w:rPr>
    </w:pPr>
    <w:r>
      <w:rPr>
        <w:sz w:val="1"/>
      </w:rPr>
    </w:r>
  </w:p>
  <w:tbl>
    <w:tblPr>
      <w:tblW w:w="10207" w:type="dxa"/>
      <w:jc w:val="left"/>
      <w:tblInd w:w="0" w:type="dxa"/>
      <w:tblBorders/>
      <w:tblCellMar>
        <w:top w:w="0" w:type="dxa"/>
        <w:left w:w="40" w:type="dxa"/>
        <w:bottom w:w="0" w:type="dxa"/>
        <w:right w:w="40" w:type="dxa"/>
      </w:tblCellMar>
    </w:tblPr>
    <w:tblGrid>
      <w:gridCol w:w="3368"/>
      <w:gridCol w:w="3470"/>
      <w:gridCol w:w="3369"/>
    </w:tblGrid>
    <w:tr>
      <w:trPr>
        <w:trHeight w:val="1663" w:hRule="exact"/>
      </w:trPr>
      <w:tc>
        <w:tcPr>
          <w:tcW w:w="3368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left"/>
            <w:rPr/>
          </w:pPr>
          <w:r>
            <w:rPr>
              <w:rFonts w:ascii="0" w:hAnsi="0"/>
              <w:b/>
              <w:i w:val="false"/>
              <w:color w:val="F58220"/>
              <w:sz w:val="28"/>
            </w:rPr>
            <w:t>КонсультантПлюс</w:t>
          </w:r>
          <w:r>
            <w:rPr/>
            <w:br/>
          </w:r>
          <w:r>
            <w:rPr>
              <w:rFonts w:ascii="0" w:hAnsi="0"/>
              <w:b/>
              <w:i w:val="false"/>
              <w:color w:val="auto"/>
              <w:sz w:val="16"/>
            </w:rPr>
            <w:t>надежная правовая поддержка</w:t>
          </w:r>
        </w:p>
      </w:tc>
      <w:tc>
        <w:tcPr>
          <w:tcW w:w="3470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center"/>
            <w:rPr/>
          </w:pPr>
          <w:hyperlink r:id="rId1">
            <w:r>
              <w:rPr>
                <w:rStyle w:val="ListLabel5"/>
                <w:rFonts w:ascii="0" w:hAnsi="0"/>
                <w:b/>
                <w:i w:val="false"/>
                <w:color w:val="0000FF"/>
                <w:sz w:val="20"/>
              </w:rPr>
              <w:t>www.consultant.ru</w:t>
            </w:r>
          </w:hyperlink>
        </w:p>
      </w:tc>
      <w:tc>
        <w:tcPr>
          <w:tcW w:w="3369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right"/>
            <w:rPr/>
          </w:pPr>
          <w:r>
            <w:rPr>
              <w:rFonts w:ascii="0" w:hAnsi="0"/>
              <w:b w:val="false"/>
              <w:i w:val="false"/>
              <w:sz w:val="20"/>
            </w:rPr>
            <w:t xml:space="preserve">Страница </w:t>
          </w:r>
          <w:r>
            <w:rPr/>
            <w:fldChar w:fldCharType="begin"/>
          </w:r>
          <w:r>
            <w:rPr/>
            <w:instrText> PAGE </w:instrText>
          </w:r>
          <w:r>
            <w:rPr/>
            <w:fldChar w:fldCharType="separate"/>
          </w:r>
          <w:r>
            <w:rPr/>
            <w:t>0</w:t>
          </w:r>
          <w:r>
            <w:rPr/>
            <w:fldChar w:fldCharType="end"/>
          </w:r>
          <w:r>
            <w:rPr>
              <w:rFonts w:ascii="0" w:hAnsi="0"/>
              <w:b w:val="false"/>
              <w:i w:val="false"/>
              <w:sz w:val="20"/>
            </w:rPr>
            <w:t xml:space="preserve"> из </w:t>
          </w:r>
          <w:r>
            <w:rPr/>
            <w:fldChar w:fldCharType="begin"/>
          </w:r>
          <w:r>
            <w:rPr/>
            <w:instrText> NUMPAGES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</w:p>
      </w:tc>
    </w:tr>
  </w:tbl>
  <w:p>
    <w:pPr>
      <w:pStyle w:val="ConsPlusNormal"/>
      <w:rPr>
        <w:sz w:val="1"/>
      </w:rPr>
    </w:pPr>
    <w:r>
      <w:rPr>
        <w:sz w:val="1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207" w:type="dxa"/>
      <w:jc w:val="left"/>
      <w:tblInd w:w="0" w:type="dxa"/>
      <w:tblBorders/>
      <w:tblCellMar>
        <w:top w:w="0" w:type="dxa"/>
        <w:left w:w="40" w:type="dxa"/>
        <w:bottom w:w="0" w:type="dxa"/>
        <w:right w:w="40" w:type="dxa"/>
      </w:tblCellMar>
    </w:tblPr>
    <w:tblGrid>
      <w:gridCol w:w="5612"/>
      <w:gridCol w:w="511"/>
      <w:gridCol w:w="4084"/>
    </w:tblGrid>
    <w:tr>
      <w:trPr>
        <w:trHeight w:val="1683" w:hRule="exact"/>
      </w:trPr>
      <w:tc>
        <w:tcPr>
          <w:tcW w:w="5612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left"/>
            <w:rPr/>
          </w:pPr>
          <w:r>
            <w:rPr>
              <w:rFonts w:ascii="0" w:hAnsi="0"/>
              <w:b w:val="false"/>
              <w:i w:val="false"/>
              <w:sz w:val="16"/>
            </w:rPr>
            <w:t>Постановление Правительства РФ от 16.01.2021 N 9</w:t>
          </w:r>
          <w:r>
            <w:rPr/>
            <w:br/>
          </w:r>
          <w:r>
            <w:rPr>
              <w:rFonts w:ascii="0" w:hAnsi="0"/>
              <w:b w:val="false"/>
              <w:i w:val="false"/>
              <w:sz w:val="16"/>
            </w:rPr>
            <w:t>"О внесении изменений в Положение о федеральной государственной информа...</w:t>
          </w:r>
        </w:p>
      </w:tc>
      <w:tc>
        <w:tcPr>
          <w:tcW w:w="511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center"/>
            <w:rPr/>
          </w:pPr>
          <w:r>
            <w:rPr/>
          </w:r>
        </w:p>
        <w:p>
          <w:pPr>
            <w:pStyle w:val="ConsPlusNormal"/>
            <w:tabs>
              <w:tab w:val="clear" w:pos="720"/>
            </w:tabs>
            <w:jc w:val="center"/>
            <w:rPr/>
          </w:pPr>
          <w:r>
            <w:rPr/>
          </w:r>
        </w:p>
      </w:tc>
      <w:tc>
        <w:tcPr>
          <w:tcW w:w="4084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right"/>
            <w:rPr/>
          </w:pPr>
          <w:r>
            <w:rPr>
              <w:rFonts w:ascii="0" w:hAnsi="0"/>
              <w:b w:val="false"/>
              <w:i w:val="false"/>
              <w:sz w:val="18"/>
            </w:rPr>
            <w:t xml:space="preserve">Документ предоставлен </w:t>
          </w:r>
          <w:hyperlink r:id="rId1">
            <w:r>
              <w:rPr>
                <w:rStyle w:val="ListLabel4"/>
                <w:rFonts w:ascii="0" w:hAnsi="0"/>
                <w:b w:val="false"/>
                <w:i w:val="false"/>
                <w:color w:val="0000FF"/>
                <w:sz w:val="18"/>
              </w:rPr>
              <w:t>КонсультантПлюс</w:t>
            </w:r>
          </w:hyperlink>
          <w:r>
            <w:rPr/>
            <w:br/>
          </w:r>
          <w:r>
            <w:rPr>
              <w:rFonts w:ascii="0" w:hAnsi="0"/>
              <w:b w:val="false"/>
              <w:i w:val="false"/>
              <w:sz w:val="16"/>
            </w:rPr>
            <w:t>Дата сохранения: 21.01.2021</w:t>
          </w:r>
        </w:p>
      </w:tc>
    </w:tr>
  </w:tbl>
  <w:p>
    <w:pPr>
      <w:pStyle w:val="ConsPlusNormal"/>
      <w:pBdr>
        <w:bottom w:val="single" w:sz="12" w:space="0" w:color="000000"/>
      </w:pBdr>
      <w:jc w:val="center"/>
      <w:rPr>
        <w:sz w:val="1"/>
      </w:rPr>
    </w:pPr>
    <w:r>
      <w:rPr>
        <w:sz w:val="1"/>
      </w:rPr>
    </w:r>
  </w:p>
  <w:p>
    <w:pPr>
      <w:pStyle w:val="ConsPlusNormal"/>
      <w:jc w:val="center"/>
      <w:rPr/>
    </w:pPr>
    <w:r>
      <w:rPr>
        <w:sz w:val="10"/>
      </w:rPr>
      <w:t xml:space="preserve"> </w:t>
    </w:r>
  </w:p>
</w:hdr>
</file>

<file path=word/settings.xml><?xml version="1.0" encoding="utf-8"?>
<w:settings xmlns:w="http://schemas.openxmlformats.org/wordprocessingml/2006/main">
  <w:zoom w:percent="9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character" w:styleId="ListLabel1">
    <w:name w:val="ListLabel 1"/>
    <w:qFormat/>
    <w:rPr>
      <w:b/>
      <w:color w:val="0000FF"/>
      <w:sz w:val="28"/>
    </w:rPr>
  </w:style>
  <w:style w:type="character" w:styleId="ListLabel2">
    <w:name w:val="ListLabel 2"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ListLabel3">
    <w:name w:val="ListLabel 3"/>
    <w:qFormat/>
    <w:rPr>
      <w:rFonts w:ascii="Times New Roman" w:hAnsi="Times New Roman"/>
      <w:b w:val="false"/>
      <w:i w:val="false"/>
      <w:strike w:val="false"/>
      <w:dstrike w:val="false"/>
      <w:color w:val="0000FF"/>
      <w:sz w:val="24"/>
      <w:u w:val="none"/>
    </w:rPr>
  </w:style>
  <w:style w:type="character" w:styleId="ListLabel4">
    <w:name w:val="ListLabel 4"/>
    <w:qFormat/>
    <w:rPr>
      <w:rFonts w:ascii="0" w:hAnsi="0"/>
      <w:b w:val="false"/>
      <w:i w:val="false"/>
      <w:color w:val="0000FF"/>
      <w:sz w:val="18"/>
    </w:rPr>
  </w:style>
  <w:style w:type="character" w:styleId="ListLabel5">
    <w:name w:val="ListLabel 5"/>
    <w:qFormat/>
    <w:rPr>
      <w:rFonts w:ascii="0" w:hAnsi="0"/>
      <w:b/>
      <w:i w:val="false"/>
      <w:color w:val="0000FF"/>
      <w:sz w:val="20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ConsPlusNormal">
    <w:name w:val="ConsPlusNormal"/>
    <w:qFormat/>
    <w:pPr>
      <w:widowControl/>
      <w:bidi w:val="0"/>
      <w:jc w:val="left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ConsPlusNonformat">
    <w:name w:val="ConsPlusNonformat"/>
    <w:qFormat/>
    <w:pPr>
      <w:widowControl/>
      <w:bidi w:val="0"/>
      <w:jc w:val="left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ConsPlusTitle">
    <w:name w:val="ConsPlusTitle"/>
    <w:qFormat/>
    <w:pPr>
      <w:widowControl/>
      <w:bidi w:val="0"/>
      <w:jc w:val="left"/>
    </w:pPr>
    <w:rPr>
      <w:rFonts w:ascii="Arial" w:hAnsi="Arial" w:eastAsia="Arial" w:cs="Courier New"/>
      <w:b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ConsPlusCell">
    <w:name w:val="ConsPlusCell"/>
    <w:qFormat/>
    <w:pPr>
      <w:widowControl/>
      <w:bidi w:val="0"/>
      <w:jc w:val="left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ConsPlusDocList">
    <w:name w:val="ConsPlusDocList"/>
    <w:qFormat/>
    <w:pPr>
      <w:widowControl/>
      <w:bidi w:val="0"/>
      <w:jc w:val="left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18"/>
      <w:szCs w:val="24"/>
      <w:u w:val="none"/>
      <w:lang w:val="ru-RU" w:eastAsia="zh-CN" w:bidi="hi-IN"/>
    </w:rPr>
  </w:style>
  <w:style w:type="paragraph" w:styleId="ConsPlusTitlePage">
    <w:name w:val="ConsPlusTitlePage"/>
    <w:qFormat/>
    <w:pPr>
      <w:widowControl/>
      <w:bidi w:val="0"/>
      <w:jc w:val="left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ConsPlusJurTerm">
    <w:name w:val="ConsPlusJurTerm"/>
    <w:qFormat/>
    <w:pPr>
      <w:widowControl/>
      <w:bidi w:val="0"/>
      <w:jc w:val="left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ConsPlusTextList">
    <w:name w:val="ConsPlusTextList"/>
    <w:qFormat/>
    <w:pPr>
      <w:widowControl/>
      <w:bidi w:val="0"/>
      <w:jc w:val="left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ru-RU" w:eastAsia="zh-CN" w:bidi="hi-IN"/>
    </w:rPr>
  </w:style>
  <w:style w:type="paragraph" w:styleId="Style20">
    <w:name w:val="Header"/>
    <w:basedOn w:val="Normal"/>
    <w:pPr/>
    <w:rPr/>
  </w:style>
  <w:style w:type="paragraph" w:styleId="Style21">
    <w:name w:val="Footer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consultant.ru/" TargetMode="External"/><Relationship Id="rId4" Type="http://schemas.openxmlformats.org/officeDocument/2006/relationships/hyperlink" Target="http://www.consultant.ru/" TargetMode="External"/><Relationship Id="rId5" Type="http://schemas.openxmlformats.org/officeDocument/2006/relationships/hyperlink" Target="https://login.consultant.ru/link/?req=doc&amp;base=LAW&amp;n=373792&amp;date=21.01.2021&amp;demo=2&amp;dst=100173&amp;fld=134" TargetMode="External"/><Relationship Id="rId6" Type="http://schemas.openxmlformats.org/officeDocument/2006/relationships/hyperlink" Target="https://login.consultant.ru/link/?req=doc&amp;base=LAW&amp;n=373792&amp;date=21.01.2021&amp;demo=2&amp;dst=100174&amp;fld=134" TargetMode="External"/><Relationship Id="rId7" Type="http://schemas.openxmlformats.org/officeDocument/2006/relationships/hyperlink" Target="https://login.consultant.ru/link/?req=doc&amp;base=LAW&amp;n=373792&amp;date=21.01.2021&amp;demo=2&amp;dst=117&amp;fld=134" TargetMode="External"/><Relationship Id="rId8" Type="http://schemas.openxmlformats.org/officeDocument/2006/relationships/hyperlink" Target="https://login.consultant.ru/link/?req=doc&amp;base=LAW&amp;n=373792&amp;date=21.01.2021&amp;demo=2&amp;dst=100174&amp;fld=134" TargetMode="External"/><Relationship Id="rId9" Type="http://schemas.openxmlformats.org/officeDocument/2006/relationships/hyperlink" Target="https://login.consultant.ru/link/?req=doc&amp;base=LAW&amp;n=373792&amp;date=21.01.2021&amp;demo=2&amp;dst=100173&amp;fld=134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://www.consultan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LibreOffice/6.1.0.3$Windows_X86_64 LibreOffice_project/efb621ed25068d70781dc026f7e9c5187a4decd1</Application>
  <Pages>2</Pages>
  <Words>677</Words>
  <Characters>4867</Characters>
  <CharactersWithSpaces>5510</CharactersWithSpaces>
  <Paragraphs>41</Paragraphs>
  <Company>КонсультантПлюс Версия 4018.00.50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2021-01-21T19:09:00Z</dcterms:created>
  <dc:creator/>
  <dc:description/>
  <dc:language>ru-RU</dc:language>
  <cp:lastModifiedBy/>
  <cp:revision>0</cp:revision>
  <dc:subject/>
  <dc:title>Постановление Правительства РФ от 16.01.2021 N 9"О внесении изменений в Положение о федеральной государственной информационной системе "Единый портал государственных и муниципальных услуг (функций)"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4018.00.50</vt:lpwstr>
  </property>
</Properties>
</file>