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4"/>
              </w:rPr>
              <w:t>Приказ Минкомсвязи России N 466, Минстроя России N 508/пр от 11.09.2020</w:t>
            </w:r>
            <w:r>
              <w:rPr/>
              <w:br/>
            </w:r>
            <w:r>
              <w:rPr>
                <w:sz w:val="44"/>
              </w:rPr>
              <w:t>"О внесении изменений в 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хозяйства, утвержденные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 февраля 2016 г. N 74/114/пр"</w:t>
            </w:r>
            <w:r>
              <w:rPr/>
              <w:br/>
            </w:r>
            <w:r>
              <w:rPr>
                <w:sz w:val="44"/>
              </w:rPr>
              <w:t>(Зарегистрировано в Минюсте России 09.11.2020 N 60801)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 17.11.2020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Зарегистрировано в Минюсте России 9 ноября 2020 г. N 60801</w:t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МИНИСТЕРСТВО ЦИФРОВОГО РАЗВИТИЯ, СВЯЗИ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 МАССОВЫХ КОММУНИКАЦИЙ РОССИЙСКОЙ ФЕДЕРАЦИИ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N 466</w:t>
      </w:r>
    </w:p>
    <w:p>
      <w:pPr>
        <w:pStyle w:val="ConsPlusTitle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МИНИСТЕРСТВО СТРОИТЕЛЬСТВА И ЖИЛИЩНО-КОММУНАЛЬНОГО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ХОЗЯЙСТВА РОССИЙСКОЙ ФЕДЕРАЦИИ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N 508/пр</w:t>
      </w:r>
    </w:p>
    <w:p>
      <w:pPr>
        <w:pStyle w:val="ConsPlusTitle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ПРИКАЗ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от 11 сентября 2020 года</w:t>
      </w:r>
    </w:p>
    <w:p>
      <w:pPr>
        <w:pStyle w:val="ConsPlusTitle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 ВНЕСЕНИИ ИЗМЕНЕНИЙ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В СОСТАВ, СРОКИ И ПЕРИОДИЧНОСТЬ РАЗМЕЩЕНИЯ ИНФОРМАЦИИ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ПОСТАВЩИКАМИ ИНФОРМАЦИИ В ГОСУДАРСТВЕННОЙ ИНФОРМАЦИОННОЙ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СИСТЕМЕ ЖИЛИЩНО-КОММУНАЛЬНОГО ХОЗЯЙСТВА, УТВЕРЖДЕННЫЕ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ПРИКАЗОМ МИНИСТЕРСТВА СВЯЗИ И МАССОВЫХ КОММУНИКАЦИЙ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РОССИЙСКОЙ ФЕДЕРАЦИИ И МИНИСТЕРСТВА СТРОИТЕЛЬСТВА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 ЖИЛИЩНО-КОММУНАЛЬНОГО ХОЗЯЙСТВА РОССИЙСКОЙ ФЕДЕРАЦИИ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ОТ 29 ФЕВРАЛЯ 2016 Г. N 74/114/ПР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Во исполнение пункта 2 части 3 статьи 7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2019, N 52, ст. 7841) и на основании пункта 2 статьи 1 Федерального закона от 28 ноября 2018 г. N 442-ФЗ "О внесении изменений в статьи 159 и 160 Жилищного кодекса Российской Федерации" (Собрание законодательства Российской Федерации, 2018, N 49, ст. 7514) приказываем: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1. Внести в 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хозяйства, утвержденные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 февраля 2016 г. N 74/114/пр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 (зарегистрирован Министерством юстиции Российской Федерации 30 мая 2016 г., регистрационный N 42350) с изменениями, внесенными приказами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21 июня 2017 г. N 319/906/пр (зарегистрирован Министерством юстиции Российской Федерации 24 января 2018 г., регистрационный N 49759) и от 16 октября 2017 г. N 550/1434/пр (зарегистрирован Министерством юстиции Российской Федерации 24 января 2018 г., регистрационный N 49749) изменения согласно </w:t>
      </w:r>
      <w:hyperlink w:anchor="Par52" w:tgtFrame="ИЗМЕНЕНИЯ,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приложению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к настоящему приказу.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0" w:name="Par26"/>
      <w:bookmarkEnd w:id="0"/>
      <w:r>
        <w:rPr>
          <w:b w:val="false"/>
          <w:i w:val="false"/>
          <w:strike w:val="false"/>
          <w:dstrike w:val="false"/>
          <w:sz w:val="24"/>
          <w:u w:val="none"/>
        </w:rPr>
        <w:t xml:space="preserve">2. Приказ вступает в силу с 1 января 2021 года, за исключением </w:t>
      </w:r>
      <w:hyperlink w:anchor="Par98" w:tgtFrame="1) дополнить пунктами 19.5 - 19.6 следующего содержания: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подпункта 1 пункта 4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166" w:tgtFrame="6. В разделе 14 пункт 1.3 признать утратившим силу.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пункта 6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изменений, утвержденных настоящим приказом, вступающих в силу по истечении десяти дней после дня его официального опубликования.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Министр цифрового развития,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связи и массовых коммуникаций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М.И.ШАДАЕВ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Министр строительства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и жилищно-коммунального хозяйства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В.В.ЯКУШЕВ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приказу Министерства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цифрового развития, связи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и массовых коммуникаций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и Министерства строительства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и жилищно-коммунального хозяйства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11 сентября 2020 года N 466/508пр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1" w:name="Par52"/>
      <w:bookmarkEnd w:id="1"/>
      <w:r>
        <w:rPr>
          <w:b/>
          <w:i w:val="false"/>
          <w:strike w:val="false"/>
          <w:dstrike w:val="false"/>
          <w:sz w:val="24"/>
          <w:u w:val="none"/>
        </w:rPr>
        <w:t>ИЗМЕНЕНИЯ,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ВНОСИМЫЕ В СОСТАВ, СРОКИ И ПЕРИОДИЧНОСТЬ РАЗМЕЩЕНИЯ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ИНФОРМАЦИИ ПОСТАВЩИКАМИ ИНФОРМАЦИИ В ГОСУДАРСТВЕННОЙ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ИНФОРМАЦИОННОЙ СИСТЕМЕ ЖИЛИЩНО-КОММУНАЛЬНОГО ХОЗЯЙСТВА,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УТВЕРЖДЕННЫЕ ПРИКАЗОМ МИНИСТЕРСТВА СВЯЗИ И МАССОВЫХ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КОММУНИКАЦИЙ РОССИЙСКОЙ ФЕДЕРАЦИИ И МИНИСТЕРСТВА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СТРОИТЕЛЬСТВА И ЖИЛИЩНО-КОММУНАЛЬНОГО ХОЗЯЙСТВА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РОССИЙСКОЙ ФЕДЕРАЦИИ ОТ 29 ФЕВРАЛЯ 2016 Г. N 74/114/ПР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1. Раздел 2 дополнить пунктом 3.7.3 следующего содержания: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447"/>
        <w:gridCol w:w="5046"/>
        <w:gridCol w:w="2551"/>
      </w:tblGrid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3.7.3.</w:t>
            </w:r>
          </w:p>
        </w:tc>
        <w:tc>
          <w:tcPr>
            <w:tcW w:w="7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Информация о лице, обратившемся за получением субсидий:</w:t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3.7.3.1.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Фамилия, имя, отчество (отчество указывается при наличии) лица, которое обратилось с заявлением о предоставлении субсидии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Не позднее одного рабочего дня, следующего за днем регистрации заявления о предоставлении субсидии</w:t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3.7.3.2.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Информация о документах лица, которое обратилось с заявлением о предоставлении субсидии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3.7.3.2.1.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СНИЛС &lt;11&gt; лица, которое обратилось с заявлением о предоставлении субсидии (при наличии)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3.7.3.2.2.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Информация о документе, удостоверяющем личность физического лица, которое обратилось с заявлением о предоставлении субсидии: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3.7.3.2.2.1.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Вид документа, удостоверяющего личность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3.7.3.2.2.2.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Реквизиты (номер и серия) документа, удостоверяющего личность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3.7.3.3.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Адрес регистрации по месту жительства лица, которое обратилось с заявлением о предоставлении субсидии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3.7.3.4.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Запрос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года, с включением информации, указанной в п.п. 3.7.3.1, 3.7.3.2, 3.7.3.3.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2. Раздел 8 дополнить пунктом 5.3 следующего содержания: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447"/>
        <w:gridCol w:w="5046"/>
        <w:gridCol w:w="2551"/>
      </w:tblGrid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5.3.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 &lt;*&gt;.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течение 5 рабочих дней с момента получения лицом, указанным в разделе 8 настоящего приказа, запроса, указанного в пункте 3.7.3.4 Раздела 2 настоящего Приказа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3. Раздел 9 дополнить пунктом 16.7 следующего содержания: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447"/>
        <w:gridCol w:w="5046"/>
        <w:gridCol w:w="2551"/>
      </w:tblGrid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16.7.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течение 5 рабочих дней с момента получения лицом, указанным в разделе 9 настоящего приказа, запроса, указанного в пункте 3.7.3.4 Раздела 2 настоящего Приказа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4. Раздел 10: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 xml:space="preserve">Пп. 1 п. 4 </w:t>
            </w:r>
            <w:hyperlink w:anchor="Par26" w:tgtFrame="2. Приказ вступает в силу с 1 января 2021 года, за исключением подпункта 1 пункта 4, пункта 6 изменений, утвержденных настоящим приказом, вступающих в силу по истечении десяти дней после дня его официального опубликования.">
              <w:r>
                <w:rPr>
                  <w:rStyle w:val="ListLabel4"/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21.11.2020.</w:t>
            </w:r>
          </w:p>
        </w:tc>
      </w:tr>
    </w:tbl>
    <w:p>
      <w:pPr>
        <w:pStyle w:val="ConsPlusNormal"/>
        <w:spacing w:before="300" w:after="0"/>
        <w:ind w:left="0" w:firstLine="540"/>
        <w:jc w:val="both"/>
        <w:rPr>
          <w:b w:val="false"/>
          <w:b w:val="false"/>
        </w:rPr>
      </w:pPr>
      <w:bookmarkStart w:id="2" w:name="Par98"/>
      <w:bookmarkEnd w:id="2"/>
      <w:r>
        <w:rPr>
          <w:b w:val="false"/>
          <w:i w:val="false"/>
          <w:strike w:val="false"/>
          <w:dstrike w:val="false"/>
          <w:sz w:val="24"/>
          <w:u w:val="none"/>
        </w:rPr>
        <w:t>1) дополнить пунктами 19.5 - 19.6 следующего содержания: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447"/>
        <w:gridCol w:w="5046"/>
        <w:gridCol w:w="2551"/>
      </w:tblGrid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</w:t>
            </w:r>
          </w:p>
        </w:tc>
        <w:tc>
          <w:tcPr>
            <w:tcW w:w="7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</w:t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Для физического лица: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Не позднее чем за 2 рабочих дня до даты проведения данного общего собрания</w:t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19.5.1.1.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Фамилия, имя, отчество (отчество указывается при наличии) собственника помещения в многоквартирном доме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19.5.1.2.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19.5.1.3.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19.5.1.3.1.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Вид документа, удостоверяющего личность собственника помещения в многоквартирном доме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19.5.1.3.2.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Для юридического лица или индивидуального предпринимателя: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19.5.2.1.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Информация о представителе собственника помещения в многоквартирном доме: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Для физического лица: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19.5.4.1.1.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19.5.4.1.2.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СНИЛС (при наличии)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19.5.4.1.3.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19.5.4.1.4.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Вид документа, удостоверяющего личность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19.5.4.1.5.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Реквизиты (номер и серия, дата выдачи) документа, удостоверяющего личность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Для юридического лица или индивидуального предпринимателя: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19.5.4.2.1.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19.5.4.3.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(Размещению в системе не подлежат доверенности, удостоверенные нотариально).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19.6.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Письменный отказ от проведения первого общего собрания собственников в многоквартирном доме в форме заочного голосования с использованием системы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дополнить пунктом 21 следующего содержания: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447"/>
        <w:gridCol w:w="5046"/>
        <w:gridCol w:w="2551"/>
      </w:tblGrid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 (Информация размещается лицом, осуществляющим управление многоквартирным домом, если оно является исполнителем коммунальной услуги)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течение 5 рабочих дней с момента получения лицом, указанным в разделе 10 настоящего приказа, запроса, указанного в пункте 3.7.3.4 Раздела 2 настоящего Приказа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5. Раздел 11: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дополнить пунктом 3.2.7 следующего содержания: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447"/>
        <w:gridCol w:w="5046"/>
        <w:gridCol w:w="2551"/>
      </w:tblGrid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3.2.7.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 (Информация размещается в случае, если региональный оператор по обращению с твердыми коммунальными отходами осуществляет представление платежных документов).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течение 5 рабочих дней с момента получения лицом, указанным в разделе 11 настоящего приказа, запроса, указанного в пункте 3.7.3.4 Раздела 2 настоящего Приказа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 xml:space="preserve">П. 6 </w:t>
            </w:r>
            <w:hyperlink w:anchor="Par26" w:tgtFrame="2. Приказ вступает в силу с 1 января 2021 года, за исключением подпункта 1 пункта 4, пункта 6 изменений, утвержденных настоящим приказом, вступающих в силу по истечении десяти дней после дня его официального опубликования.">
              <w:r>
                <w:rPr>
                  <w:rStyle w:val="ListLabel4"/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21.11.2020.</w:t>
            </w:r>
          </w:p>
        </w:tc>
      </w:tr>
    </w:tbl>
    <w:p>
      <w:pPr>
        <w:pStyle w:val="ConsPlusNormal"/>
        <w:spacing w:before="300" w:after="0"/>
        <w:ind w:left="0" w:firstLine="540"/>
        <w:jc w:val="both"/>
        <w:rPr>
          <w:b w:val="false"/>
          <w:b w:val="false"/>
        </w:rPr>
      </w:pPr>
      <w:bookmarkStart w:id="3" w:name="Par166"/>
      <w:bookmarkEnd w:id="3"/>
      <w:r>
        <w:rPr>
          <w:b w:val="false"/>
          <w:i w:val="false"/>
          <w:strike w:val="false"/>
          <w:dstrike w:val="false"/>
          <w:sz w:val="24"/>
          <w:u w:val="none"/>
        </w:rPr>
        <w:t>6. В разделе 14 пункт 1.3 признать утратившим силу.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0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6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7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Приказ Минкомсвязи России N 466, Минстроя России N 508/пр от 11.09.2020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внесении изменений в состав, сроки и периодич...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5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17.11.2020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u w:val="none"/>
    </w:rPr>
  </w:style>
  <w:style w:type="character" w:styleId="ListLabel4">
    <w:name w:val="ListLabel 4"/>
    <w:qFormat/>
    <w:rPr>
      <w:color w:val="0000FF"/>
    </w:rPr>
  </w:style>
  <w:style w:type="character" w:styleId="ListLabel5">
    <w:name w:val="ListLabel 5"/>
    <w:qFormat/>
    <w:rPr>
      <w:rFonts w:ascii="0" w:hAnsi="0"/>
      <w:b w:val="false"/>
      <w:i w:val="false"/>
      <w:color w:val="0000FF"/>
      <w:sz w:val="18"/>
    </w:rPr>
  </w:style>
  <w:style w:type="character" w:styleId="ListLabel6">
    <w:name w:val="ListLabel 6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6</Pages>
  <Words>1269</Words>
  <Characters>8979</Characters>
  <CharactersWithSpaces>10114</CharactersWithSpaces>
  <Paragraphs>141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2020-11-17T18:00:00Z</dcterms:created>
  <dc:creator/>
  <dc:description/>
  <dc:language>ru-RU</dc:language>
  <cp:lastModifiedBy/>
  <cp:revision>0</cp:revision>
  <dc:subject/>
  <dc:title>Приказ Минкомсвязи России N 466, Минстроя России N 508/пр от 11.09.2020"О внесении изменений в 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хозяйства, утвержденные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 февраля 2016 г. N 74/114/пр"(Зарегистрировано в Минюсте России 09.11.2020 N 60801)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